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119"/>
        </w:tabs>
        <w:spacing w:line="360" w:lineRule="auto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</w:p>
    <w:p>
      <w:pPr>
        <w:widowControl w:val="0"/>
        <w:tabs>
          <w:tab w:val="left" w:pos="3119"/>
        </w:tabs>
        <w:spacing w:line="360" w:lineRule="auto"/>
        <w:jc w:val="center"/>
        <w:rPr>
          <w:rFonts w:hint="eastAsia" w:ascii="仿宋_GB2312" w:hAnsi="Calibri" w:eastAsia="仿宋_GB2312" w:cs="宋体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Calibri" w:eastAsia="仿宋_GB2312" w:cs="宋体"/>
          <w:b/>
          <w:bCs/>
          <w:color w:val="000000"/>
          <w:sz w:val="32"/>
          <w:szCs w:val="32"/>
          <w:lang w:val="zh-CN"/>
        </w:rPr>
        <w:t>“我的绿色大学”全国中小学教师环境教育专题线上培训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  <w:szCs w:val="32"/>
          <w:lang w:val="en-US" w:eastAsia="zh-CN"/>
        </w:rPr>
        <w:t>课程目录</w:t>
      </w:r>
      <w:bookmarkEnd w:id="0"/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3"/>
        <w:gridCol w:w="7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73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必修课</w:t>
            </w:r>
          </w:p>
        </w:tc>
        <w:tc>
          <w:tcPr>
            <w:tcW w:w="7501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3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世界因你而美</w:t>
            </w:r>
          </w:p>
        </w:tc>
        <w:tc>
          <w:tcPr>
            <w:tcW w:w="7501" w:type="dxa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中国环境保护与经济发展的两难与双赢——名家讲坛自然科学系列（十二）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3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环境保护与可持续发展</w:t>
            </w:r>
          </w:p>
        </w:tc>
        <w:tc>
          <w:tcPr>
            <w:tcW w:w="7501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粮食安全与生态系统健康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3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环境教育导论</w:t>
            </w:r>
          </w:p>
        </w:tc>
        <w:tc>
          <w:tcPr>
            <w:tcW w:w="7501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优质有效课堂教学研讨课——《水循环与地理环境》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3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如何设计和讲述一个生态保护的故事</w:t>
            </w:r>
          </w:p>
        </w:tc>
        <w:tc>
          <w:tcPr>
            <w:tcW w:w="7501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生物和环境组成生态系统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3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水和水环境</w:t>
            </w:r>
          </w:p>
        </w:tc>
        <w:tc>
          <w:tcPr>
            <w:tcW w:w="7501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3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公众关注的垃圾焚烧问题</w:t>
            </w:r>
          </w:p>
        </w:tc>
        <w:tc>
          <w:tcPr>
            <w:tcW w:w="7501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3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核与辐射</w:t>
            </w:r>
          </w:p>
        </w:tc>
        <w:tc>
          <w:tcPr>
            <w:tcW w:w="7501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3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  <w:t>如何成为一名教师使者</w:t>
            </w:r>
          </w:p>
        </w:tc>
        <w:tc>
          <w:tcPr>
            <w:tcW w:w="7501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Calibri" w:eastAsia="仿宋_GB2312" w:cs="宋体"/>
                <w:color w:val="000000"/>
                <w:sz w:val="32"/>
                <w:szCs w:val="32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A30F3"/>
    <w:rsid w:val="61CA30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aly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2018-10-09T02:25:00Z</dcterms:created>
  <dc:creator>blancalyw</dc:creator>
  <cp:lastModifiedBy>blancalyw</cp:lastModifiedBy>
  <dcterms:modified xsi:type="dcterms:W3CDTF">2018-10-09T02:26:04Z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