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/>
        </w:rPr>
      </w:pPr>
      <w:r>
        <w:rPr>
          <w:rFonts w:hint="eastAsia"/>
        </w:rPr>
        <w:t>附件</w:t>
      </w:r>
      <w:r>
        <w:rPr>
          <w:rFonts w:ascii="Times New Roman" w:hAnsi="Times New Roman"/>
        </w:rPr>
        <w:t>2</w:t>
      </w:r>
    </w:p>
    <w:p>
      <w:pPr>
        <w:spacing w:line="240" w:lineRule="auto"/>
        <w:ind w:firstLine="0" w:firstLineChars="0"/>
        <w:jc w:val="center"/>
        <w:rPr>
          <w:rFonts w:hint="eastAsia" w:ascii="Times New Roman" w:hAnsi="Times New Roman" w:eastAsia="黑体" w:cs="仿宋"/>
          <w:bCs/>
          <w:sz w:val="32"/>
          <w:szCs w:val="32"/>
        </w:rPr>
      </w:pPr>
      <w:r>
        <w:rPr>
          <w:rFonts w:hint="eastAsia" w:ascii="Times New Roman" w:hAnsi="Times New Roman" w:eastAsia="黑体" w:cs="仿宋"/>
          <w:bCs/>
          <w:sz w:val="32"/>
          <w:szCs w:val="32"/>
        </w:rPr>
        <w:t>高考改革背景下的高中学校变革课程内容体系</w:t>
      </w:r>
    </w:p>
    <w:tbl>
      <w:tblPr>
        <w:tblStyle w:val="3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62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8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b/>
                <w:bCs/>
                <w:kern w:val="0"/>
                <w:sz w:val="24"/>
                <w:szCs w:val="24"/>
              </w:rPr>
              <w:t>课程模块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b/>
                <w:bCs/>
                <w:kern w:val="0"/>
                <w:sz w:val="24"/>
                <w:szCs w:val="24"/>
              </w:rPr>
              <w:t>课程主题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b/>
                <w:bCs/>
                <w:kern w:val="0"/>
                <w:sz w:val="24"/>
                <w:szCs w:val="24"/>
              </w:rPr>
              <w:t>适用对象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 w:cs="华文楷体"/>
                <w:b/>
                <w:kern w:val="0"/>
                <w:sz w:val="24"/>
                <w:szCs w:val="24"/>
              </w:rPr>
              <w:t>考试招生改革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教育改革趋势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高考政策解读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考试内容改革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高校招生考试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 w:cs="华文楷体"/>
                <w:b/>
                <w:kern w:val="0"/>
                <w:sz w:val="24"/>
                <w:szCs w:val="24"/>
              </w:rPr>
              <w:t>学校管理变革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办学理念凝练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学校发展规划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治理结构重构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管理制度建设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 w:cs="华文楷体"/>
                <w:b/>
                <w:kern w:val="0"/>
                <w:sz w:val="24"/>
                <w:szCs w:val="24"/>
              </w:rPr>
              <w:t>学校课程改革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国家课程标准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课程改革理论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高中课程方案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校本课程开发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 w:cs="华文楷体"/>
                <w:b/>
                <w:kern w:val="0"/>
                <w:sz w:val="24"/>
                <w:szCs w:val="24"/>
              </w:rPr>
              <w:t>课堂教学改革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教学改革理论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分层走班教学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优秀教改经验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优质教学课例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 w:cs="华文楷体"/>
                <w:b/>
                <w:kern w:val="0"/>
                <w:sz w:val="24"/>
                <w:szCs w:val="24"/>
              </w:rPr>
              <w:t>学生发展指导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心理健康辅导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学习方法指导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生涯发展规划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志愿填报指导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 w:cs="华文楷体"/>
                <w:b/>
                <w:kern w:val="0"/>
                <w:sz w:val="24"/>
                <w:szCs w:val="24"/>
              </w:rPr>
              <w:t>教师队伍建设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教师专业发展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教师队伍建设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教育教学研究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校本研修指导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教师心理健康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 w:cs="华文楷体"/>
                <w:b/>
                <w:kern w:val="0"/>
                <w:sz w:val="24"/>
                <w:szCs w:val="24"/>
              </w:rPr>
              <w:t>教育教学评价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学校发展评价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课堂教学评价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学生素质评价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学校管理者、学科教师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教师绩效考核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cs="华文楷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华文楷体"/>
                <w:kern w:val="0"/>
                <w:sz w:val="24"/>
                <w:szCs w:val="24"/>
              </w:rPr>
              <w:t>学校管理者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81D49"/>
    <w:rsid w:val="5578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ind w:firstLine="200" w:firstLineChars="200"/>
      <w:jc w:val="both"/>
    </w:pPr>
    <w:rPr>
      <w:rFonts w:ascii="Calibri" w:hAnsi="Calibri" w:eastAsia="仿宋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2019-04-09T01:05:00Z</dcterms:created>
  <dc:creator>一碗白茶</dc:creator>
  <cp:lastModifiedBy>一碗白茶</cp:lastModifiedBy>
  <dcterms:modified xsi:type="dcterms:W3CDTF">2019-04-09T01:06:06Z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