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ascii="Times New Roman" w:hAnsi="Times New Roman"/>
        </w:rPr>
        <w:t>2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高考命题分析与复习教学专题培训网络课程列表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（以语文学科为例）</w:t>
      </w:r>
    </w:p>
    <w:tbl>
      <w:tblPr>
        <w:tblStyle w:val="3"/>
        <w:tblW w:w="1006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5"/>
        <w:gridCol w:w="5246"/>
        <w:gridCol w:w="1844"/>
        <w:gridCol w:w="9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Header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课程模块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主讲专家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学时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考试招生改革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中小学校如何应对高考招生制度改革新挑战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钟秉林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新高考、新高中与新教育之诞生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张志勇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高考综合改革背景下的高中育人模式改革——以浙江省为例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方红峰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一体四层四翼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（考试大纲研读）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一体四层四翼整体解读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姜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语文学科四层四翼解读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拟邀请教育部考试中心学科秘书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2019年考试大纲研读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一线名师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2017年高考《考试大纲》研读与导向教学建议——语文学科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田圆 何杰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2016年高考考试大纲专家研读——语文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周京昱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高考命题分析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高考命题规律与复习策略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邵淑红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普通高中课程标准主要突破之二：学业质量标准与考试评价改革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杨向东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高中语文学业质量评价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王云峰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命题的评价与改革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郭胜光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全国高考论述类文本阅读命题分析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全国高考文言文阅读命题分析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全国高考文学类文本阅读命题分析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王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全国高考实用类文本阅读命题分析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全国高考语言文字运用类试题分析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全国高考古诗词阅读命题分析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许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全国高考作文命题分析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高考命题分析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全国课标卷诗歌鉴赏命题规律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2018高考导向教学建议——语文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何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2016年全国高考语文学科试卷试题分析与教学导向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王忠亚  田圆  彭岩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历届经典高考试题解析——语文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周京昱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复习备考策略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全国高考论述类文本阅读复习指导——理解概括与论证分析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全国高考文言文阅读复习指导——断句与翻译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全国高考实用类文本阅读训练指导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费明富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文学类文本散文阅读复习指导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王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文学类文本小说阅读复习指导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王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古代诗歌阅读复习指导——情感与形象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许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古代诗歌阅读复习指导——手法和语言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许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全国高考语言文字运用复习指导——同文语境中的病句、连贯与成语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全国高考语言文字运用复习指导——交际情境中的思维与表达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全国高考文言文阅读复习指导——文化理解与内容分析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田丹丹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全国高考写作复习指导：亮点的发掘与打造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全国高考写作复习指导：思维深度的呈现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全国高考写作复习指导：素材的选择与运用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韩秀清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理解诗歌是鉴赏的基础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鉴赏诗歌的形象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鉴赏诗歌的语言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鉴赏诗歌的表达技巧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kern w:val="0"/>
                <w:sz w:val="24"/>
              </w:rPr>
              <w:t>复习备考策略</w:t>
            </w: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 xml:space="preserve">评价诗歌的思想内容和作者的观点态度 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尤立增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材料作文的审题立意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议论文构思策略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议论文论证策略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议论文亮点策略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记叙文构思策略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记叙文亮点策略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侯喜君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诗歌部分科学备考与指导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王文霞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文言实词推断专题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张军产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D0D0D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D0D0D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高考作文复习指导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廖蔚芬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D0D0D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D0D0D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图示作文在写作教学及考场作文中的运用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贺克春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议论分析的深入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陈莲春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9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《文学类作品阅读》讲评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陈莲春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125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408D"/>
    <w:rsid w:val="251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2019-04-09T01:30:00Z</dcterms:created>
  <dc:creator>一碗白茶</dc:creator>
  <cp:lastModifiedBy>一碗白茶</cp:lastModifiedBy>
  <dcterms:modified xsi:type="dcterms:W3CDTF">2019-04-09T01:31:15Z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