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160"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before="319" w:beforeLines="100"/>
        <w:jc w:val="center"/>
        <w:rPr>
          <w:rFonts w:ascii="黑体" w:hAnsi="黑体" w:eastAsia="黑体"/>
          <w:sz w:val="32"/>
          <w:szCs w:val="32"/>
        </w:rPr>
      </w:pPr>
      <w:r>
        <w:rPr>
          <w:rFonts w:eastAsia="黑体"/>
          <w:sz w:val="32"/>
          <w:szCs w:val="32"/>
        </w:rPr>
        <w:t>2019</w:t>
      </w:r>
      <w:r>
        <w:rPr>
          <w:rFonts w:hint="eastAsia" w:ascii="黑体" w:hAnsi="黑体" w:eastAsia="黑体"/>
          <w:sz w:val="32"/>
          <w:szCs w:val="32"/>
        </w:rPr>
        <w:t>年新任教师培训点播课程资源列表</w:t>
      </w:r>
    </w:p>
    <w:p>
      <w:pPr>
        <w:spacing w:after="319" w:afterLines="100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（提供</w:t>
      </w:r>
      <w:r>
        <w:rPr>
          <w:rFonts w:hint="eastAsia" w:eastAsia="黑体"/>
          <w:sz w:val="24"/>
        </w:rPr>
        <w:t>45</w:t>
      </w:r>
      <w:r>
        <w:rPr>
          <w:rFonts w:hint="eastAsia" w:ascii="黑体" w:hAnsi="黑体" w:eastAsia="黑体"/>
          <w:sz w:val="24"/>
        </w:rPr>
        <w:t>学时课程，学员选学</w:t>
      </w:r>
      <w:r>
        <w:rPr>
          <w:rFonts w:hint="eastAsia" w:eastAsia="黑体"/>
          <w:sz w:val="24"/>
        </w:rPr>
        <w:t>30</w:t>
      </w:r>
      <w:r>
        <w:rPr>
          <w:rFonts w:hint="eastAsia" w:ascii="黑体" w:hAnsi="黑体" w:eastAsia="黑体"/>
          <w:sz w:val="24"/>
        </w:rPr>
        <w:t>学时）</w:t>
      </w:r>
    </w:p>
    <w:tbl>
      <w:tblPr>
        <w:tblStyle w:val="2"/>
        <w:tblW w:w="8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3030"/>
        <w:gridCol w:w="1036"/>
        <w:gridCol w:w="2593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课程模块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专题名称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主讲教师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单位及职务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师德修养与专业理念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如何做一个温暖的老师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路丙辉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安徽师范大学政治学院教授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如何做四有好教师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于燕飞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北京小学大连华润海中国分校校长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德育导师案例——做学生生命中的贵人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曲妮娜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北京小学大连华润海中国分校教师、辽宁省德育导师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坚持立德树人 全面深化课程改革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申继亮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教育部基础教育二司副司长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中小学教师的职业行为规范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姚金菊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北京外国语大学法学院副教授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《中小学教师专业标准（试行）》解读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于燕飞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北京小学大连华润海中国分校校长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教学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基本功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课堂教学中教师“瞄准”什么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李波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山东省滨州市邹平县明集镇初级中学语文教师，齐鲁名师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开学第一讲：如何上好一堂优课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许帮正等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江苏省特级教师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有效的课堂教学语言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姜丽民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北京市大兴区第二小学原教学副校长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板书设计的技巧与关键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蔡朝霞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深圳市龙岗区可园学校初中语文高级教师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课堂问答的技巧与智慧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王钢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闸北区教师进修学院副院长，中学教育心理特级教师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基于学生视角的教学设计与实施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陈琳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北京教育学院教师教育人文学院副教授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fldChar w:fldCharType="begin"/>
            </w:r>
            <w:r>
              <w:instrText xml:space="preserve"> HYPERLINK "http://study.enaea.edu.cn/kecheng/detail_270180" \t "http://study.enaea.edu.cn/_blank" \o "课堂讨论技能——新课程教师教学技能（五）"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00"/>
                <w:sz w:val="24"/>
              </w:rPr>
              <w:t>课堂讨论技能——新课程教师教学技能</w:t>
            </w:r>
            <w:r>
              <w:rPr>
                <w:rFonts w:ascii="仿宋" w:hAnsi="仿宋" w:eastAsia="仿宋" w:cs="仿宋"/>
                <w:color w:val="000000"/>
                <w:sz w:val="24"/>
              </w:rPr>
              <w:fldChar w:fldCharType="end"/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陈军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上海市中学语文研究会秘书处负责人,中学语文特级教师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新教师课堂管理的困惑与策略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蔡朝霞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深圳市龙岗区可园学校初中语文高级教师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作业设计与批改的入门秘籍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赵慧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北京市第八十中学白家庄校区主管校长，北京市特级教师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基于“核心素养”理念下的教与学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夏青峰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北京中学校长、北京市特级教师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班级管理基本功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魏书生老师谈如何进行班集体建设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魏书生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辽宁省盘锦市教育局局长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家长会的有效设计、组织与实施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刘彦梅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河北省张家口市赤城县职教中心班主任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如何开好主题班会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徐露野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江苏省淮安市清浦区盐河中心学校班主任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班级文化建设的意义与内涵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陈宇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江苏省南京市第三高级中学班主任教师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爱的智慧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何艳梅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北京市朝阳区实验小学教师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如何对学生进行有效激励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张建颖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北京小学翡翠城分校教师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做学生眼中的明星——怎样赢得学生的喜爱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河北省沧州市青县第二实验小学高级教师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爱是付出 爱是尊重——如何培养良好的师生感情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邢艳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北京市海淀区七一小学德育主任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我是谁？我在做什么？——如何理解教师角色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邢艳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北京市七一小学德育主任，高级教师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营建和谐的师生关系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河北省沧州市青县第二实验小学高级教师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漫画班规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张琼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河北省邢台市新兴路小学语文教师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教师专业发展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生涯规划引领——成长的风景，幸福的历程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丛蕾等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北京小学大连华润海中国分校骨干教师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名家思想引领——领悟名家思想，启迪教育智慧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崔慧娟等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北京小学大连华润海中国分校骨干教师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名师风采引领——领略名师风采，丰润教育情怀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齐铁青等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大连金州新区教育科学研究院副院长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科研课题引领——掌握科研方法，提升理性悟性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李秀等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北京小学大连华润海中国分校骨干教师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1.5</w:t>
            </w:r>
          </w:p>
        </w:tc>
      </w:tr>
    </w:tbl>
    <w:p>
      <w:pPr>
        <w:spacing w:before="159" w:beforeLines="5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bCs/>
          <w:sz w:val="24"/>
        </w:rPr>
        <w:t>1.</w:t>
      </w:r>
      <w:r>
        <w:rPr>
          <w:rFonts w:hint="eastAsia" w:ascii="仿宋" w:hAnsi="仿宋" w:eastAsia="仿宋" w:cs="仿宋"/>
          <w:sz w:val="24"/>
        </w:rPr>
        <w:t>个别课程或稍有调整，请以平台最终发布课程为准；</w:t>
      </w: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DB2"/>
    <w:rsid w:val="73D37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2019-05-20T01:57:00Z</dcterms:created>
  <dc:creator>Administrator</dc:creator>
  <cp:lastModifiedBy>Administrator</cp:lastModifiedBy>
  <dcterms:modified xsi:type="dcterms:W3CDTF">2019-05-20T01:57:32Z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