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-2147483648" w:after="0" w:afterLines="-2147483648"/>
        <w:ind w:firstLine="0" w:firstLineChars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中小学“养成教育”网络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培训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关鸿羽专题课程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tbl>
      <w:tblPr>
        <w:tblStyle w:val="2"/>
        <w:tblW w:w="8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40"/>
        <w:gridCol w:w="3370"/>
        <w:gridCol w:w="1070"/>
        <w:gridCol w:w="1987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课程模块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课程名称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主讲人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单位及职务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养成教育基本理论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“小磨蹭”、“小马虎”、“小依赖”你们那有吗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小习惯成就大未来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习惯好机遇多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习惯（定型性行为）的5个特征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习惯形成的6个因素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习惯养成的5个步骤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养成教育的关键期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养成教育的时代性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人工智能时代要特别重视智慧性习惯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养成教育不能泛化、绝对化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养成教育内容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不要成人化，强调一个“小”字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不要成人化，强调一个“近”字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不要太抽象，强调一个“实”字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不要太抽象，强调一个“序”字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210" w:hanging="210" w:hangingChars="100"/>
            </w:pPr>
            <w:r>
              <w:rPr>
                <w:rFonts w:hint="eastAsia" w:ascii="仿宋" w:hAnsi="仿宋" w:eastAsia="仿宋" w:cs="仿宋"/>
                <w:szCs w:val="21"/>
              </w:rPr>
              <w:t>养成教育途径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每个家长应该时刻想着“假如我是老师”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家庭内部要一致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教育好比人的“嘴和胃口”，社会好比“食品”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养成教育方法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训练法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都是摸脑袋，效果却不同——如何科学的选择教育方法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训练比说教更重要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21天不行，需要六周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今天的适当约束，是为了明天的自由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溺爱的根源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抓早、抓小，抓好第一次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小时严，大了宽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抓反复、反复抓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反复强化与积极疏导相结合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严格训练与激发兴趣相结合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检查督促与自我评价相结合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纪律制约与自我要求相合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明确要求与具体指导相结合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严格要求与循序渐进相结合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实践锻炼与强化体验相结合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意志努力与切断联系相结合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自我控制与履行协议相结合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平时表扬与积分奖励相结合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统一要求与尊重差异相结合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强化训练与尊重天性相结合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身教法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身教法的特点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以身立教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以德育德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以行导行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以学促学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以才培才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以意练意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以美求美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以情动情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以趣激趣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以性格培养性格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以态度培养态度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以高素质成就高威望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境教法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精神氛围，无声的力量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学习型家庭培养爱学习的孩子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高雅的环境培养高雅的孩子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和谐的关系培养文明的孩子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“活而有序”的生活，培养有教养的孩子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正强化法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放大原理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既重事实又重动机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注意分寸，掌握节奏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及时、明确、具体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少表扬“聪明”，多表扬“态度”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通过第三者传达表扬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把夸奖当“预防针”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“代币制”积分奖励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让学校和家庭活起来，让孩子动起来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设计活动要讲究一个巧字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设计活动要讲究一个新字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设计活动要讲究一个趣字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负面刺激法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好孩子不是夸出来的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负强化的</w:t>
            </w:r>
            <w:r>
              <w:rPr>
                <w:rFonts w:ascii="仿宋" w:hAnsi="仿宋" w:eastAsia="仿宋" w:cs="仿宋"/>
                <w:szCs w:val="21"/>
              </w:rPr>
              <w:t xml:space="preserve"> 19条注意</w:t>
            </w:r>
            <w:r>
              <w:rPr>
                <w:rFonts w:hint="eastAsia" w:ascii="仿宋" w:hAnsi="仿宋" w:eastAsia="仿宋" w:cs="仿宋"/>
                <w:szCs w:val="21"/>
              </w:rPr>
              <w:t>事项（上）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负强化的</w:t>
            </w:r>
            <w:r>
              <w:rPr>
                <w:rFonts w:ascii="仿宋" w:hAnsi="仿宋" w:eastAsia="仿宋" w:cs="仿宋"/>
                <w:szCs w:val="21"/>
              </w:rPr>
              <w:t xml:space="preserve"> 19条注意</w:t>
            </w:r>
            <w:r>
              <w:rPr>
                <w:rFonts w:hint="eastAsia" w:ascii="仿宋" w:hAnsi="仿宋" w:eastAsia="仿宋" w:cs="仿宋"/>
                <w:szCs w:val="21"/>
              </w:rPr>
              <w:t>事项（中）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负强化的</w:t>
            </w:r>
            <w:r>
              <w:rPr>
                <w:rFonts w:ascii="仿宋" w:hAnsi="仿宋" w:eastAsia="仿宋" w:cs="仿宋"/>
                <w:szCs w:val="21"/>
              </w:rPr>
              <w:t xml:space="preserve"> 19条注意</w:t>
            </w:r>
            <w:r>
              <w:rPr>
                <w:rFonts w:hint="eastAsia" w:ascii="仿宋" w:hAnsi="仿宋" w:eastAsia="仿宋" w:cs="仿宋"/>
                <w:szCs w:val="21"/>
              </w:rPr>
              <w:t>事项（下）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批评的20个方法（上）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批评的</w:t>
            </w:r>
            <w:r>
              <w:rPr>
                <w:rFonts w:ascii="仿宋" w:hAnsi="仿宋" w:eastAsia="仿宋" w:cs="仿宋"/>
                <w:szCs w:val="21"/>
              </w:rPr>
              <w:t xml:space="preserve"> 20个方法</w:t>
            </w:r>
            <w:r>
              <w:rPr>
                <w:rFonts w:hint="eastAsia" w:ascii="仿宋" w:hAnsi="仿宋" w:eastAsia="仿宋" w:cs="仿宋"/>
                <w:szCs w:val="21"/>
              </w:rPr>
              <w:t>（下）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言教法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知”是先导，“行”是关键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不要使用语言的刀子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切忌“精神噪音”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事先“备课”，提高说服力和感染力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情是深的、心是暖的、语言是感人的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事先“备课”提高说服力和感染力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“南风效应”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制约法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父母“罢工”与教育者的权威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狼爸虎妈与新家坡的鞭刑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从他律到自律需要一定的强制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制度大于说教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边框就是底限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制定家规的原则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执行家规必须严格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惩罚的</w:t>
            </w:r>
            <w:r>
              <w:rPr>
                <w:rFonts w:ascii="仿宋" w:hAnsi="仿宋" w:eastAsia="仿宋" w:cs="仿宋"/>
                <w:szCs w:val="21"/>
              </w:rPr>
              <w:t>15种方式</w:t>
            </w:r>
            <w:r>
              <w:rPr>
                <w:rFonts w:hint="eastAsia" w:ascii="仿宋" w:hAnsi="仿宋" w:eastAsia="仿宋" w:cs="仿宋"/>
                <w:szCs w:val="21"/>
              </w:rPr>
              <w:t>（上）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惩罚的</w:t>
            </w:r>
            <w:r>
              <w:rPr>
                <w:rFonts w:ascii="仿宋" w:hAnsi="仿宋" w:eastAsia="仿宋" w:cs="仿宋"/>
                <w:szCs w:val="21"/>
              </w:rPr>
              <w:t>15种方式</w:t>
            </w:r>
            <w:r>
              <w:rPr>
                <w:rFonts w:hint="eastAsia" w:ascii="仿宋" w:hAnsi="仿宋" w:eastAsia="仿宋" w:cs="仿宋"/>
                <w:szCs w:val="21"/>
              </w:rPr>
              <w:t>（中）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惩罚的</w:t>
            </w:r>
            <w:r>
              <w:rPr>
                <w:rFonts w:ascii="仿宋" w:hAnsi="仿宋" w:eastAsia="仿宋" w:cs="仿宋"/>
                <w:szCs w:val="21"/>
              </w:rPr>
              <w:t>15种方式</w:t>
            </w:r>
            <w:r>
              <w:rPr>
                <w:rFonts w:hint="eastAsia" w:ascii="仿宋" w:hAnsi="仿宋" w:eastAsia="仿宋" w:cs="仿宋"/>
                <w:szCs w:val="21"/>
              </w:rPr>
              <w:t>（下）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制约法的22条注意事项（上）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制约法的22条注意事项（下）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警戒、警告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情绪控制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不要迷信体罚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指导自我教育法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先由外而内，再由内而外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指导自我教育的4项原则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生活自理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行为自律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学习自主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自我教育的</w:t>
            </w:r>
            <w:r>
              <w:rPr>
                <w:rFonts w:ascii="仿宋" w:hAnsi="仿宋" w:eastAsia="仿宋" w:cs="仿宋"/>
                <w:szCs w:val="21"/>
              </w:rPr>
              <w:t>钥匙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实践锻炼法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“狠心”作后盾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实践能力——素质教育的重点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失败是成功之母，胜利是成功之父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艺术</w:t>
            </w: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教育艺术的特点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教育机智的特点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不教而教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中庸之道——18个教育分寸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择机而教的20个教育时机（上）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择机而教的20个教育时机（中）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择机而教的20个教育时机（下）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抓“闪光点”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积极因素越抓越积极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精心疏导，开渠引流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相近的思想相吸，相反的思想相斥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先退一步，再进二步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冷处理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热处理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宽容是一种软力量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发掘优势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哪壶先开提哪壶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三分教诲，七分等待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寓教于喻，深入浅出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8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一切为了孩子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</w:t>
            </w:r>
          </w:p>
        </w:tc>
        <w:tc>
          <w:tcPr>
            <w:tcW w:w="1987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4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B7F0A"/>
    <w:rsid w:val="4AFB7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D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2019-06-28T09:13:00Z</dcterms:created>
  <dc:creator>少月</dc:creator>
  <cp:lastModifiedBy>少月</cp:lastModifiedBy>
  <dcterms:modified xsi:type="dcterms:W3CDTF">2019-06-28T09:15:03Z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