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1120" w:firstLineChars="4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中小学“养成教育”网络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培训</w:t>
      </w:r>
      <w:r>
        <w:rPr>
          <w:rFonts w:hint="eastAsia" w:ascii="黑体" w:hAnsi="黑体" w:eastAsia="黑体" w:cs="黑体"/>
          <w:sz w:val="28"/>
          <w:szCs w:val="28"/>
        </w:rPr>
        <w:t>实践课程表（教师）</w:t>
      </w:r>
    </w:p>
    <w:tbl>
      <w:tblPr>
        <w:tblStyle w:val="2"/>
        <w:tblW w:w="8656" w:type="dxa"/>
        <w:jc w:val="center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19"/>
        <w:gridCol w:w="4240"/>
        <w:gridCol w:w="920"/>
        <w:gridCol w:w="1610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课程模块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课程名称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主讲人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单位及职务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养成教育与课堂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教学</w:t>
            </w: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课堂精细化管理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课堂精细化管理管什么？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李东升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珠海市教育局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课堂精细化管理的6个表格之学科公约表的制定与使用注意事项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李东升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珠海市教育局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课堂精细化管理的6个表格之学科分工表的制定与使用注意事项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李东升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珠海市教育局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课堂精细化管理的6个表格之学科评分表的制定与使用注意事项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李东升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珠海市教育局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课堂精细化管理的6个表格之学科奖励表的制定与使用注意事项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李东升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珠海市教育局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课堂精细化管理的6个表格之学科活动表的制定与使用注意事项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李东升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珠海市教育局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课堂精细化管理的6个表格之学科资源表的制定与使用注意事项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李东升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珠海市教育局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课堂精细化管理的步骤：五步管理法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李东升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珠海市教育局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新教师课堂管理的困惑和应对策略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蔡朝霞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深圳市龙岗区可园学校初中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学习习惯养成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如何培养学生数学学习习惯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  玲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北京市第八十中学康营分校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如何培养语文学习习惯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许雪英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无锡江阴市城中实验小学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阅读兴趣与阅读习惯的养成——阅读教学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郑桂华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华东师范大学副教授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兴趣特长养成指标解读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王雄等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21世纪教育研究院副院长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专注力培养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互动式游戏训练提升专注力的方法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于在洋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关鸿羽养成教育研究中心主任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微德育</w:t>
            </w:r>
            <w:r>
              <w:rPr>
                <w:rFonts w:ascii="仿宋" w:hAnsi="仿宋" w:eastAsia="仿宋" w:cs="仿宋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Cs w:val="21"/>
              </w:rPr>
              <w:t>帮孩子系好人生的第一粒扣子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李雪焱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北京延庆区第四小学语文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抓住学生的闪光点，促进孩子快乐成长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于  淼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延庆区第三小学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少年若天性，习惯成自然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培养注意力的方法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章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婷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浙江省诸暨荣怀小学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教师如何通过活动引导培养学生良好的习惯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程雪红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北京第八十中学牌坊分校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3656A"/>
    <w:rsid w:val="49A36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D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2019-09-12T02:17:00Z</dcterms:created>
  <dc:creator>少月</dc:creator>
  <cp:lastModifiedBy>少月</cp:lastModifiedBy>
  <dcterms:modified xsi:type="dcterms:W3CDTF">2019-09-12T02:18:35Z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