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黑体" w:cs="黑体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Cs/>
          <w:color w:val="auto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黑体" w:cs="黑体"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color w:val="auto"/>
          <w:sz w:val="28"/>
          <w:szCs w:val="28"/>
        </w:rPr>
        <w:t>中小学班主任“家校沟通与协同育人”专题网络培训课程表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16"/>
        <w:gridCol w:w="3376"/>
        <w:gridCol w:w="900"/>
        <w:gridCol w:w="2640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课程模块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主讲人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单位及职务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家校共育的理念与常识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直播：家校协同的基本理念与方法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迟希新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北京教育学院教授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直播：家校共育的目标、责任与边界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康丽颖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首都师范大学家庭教育研究中心主任、教授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直播：家校协同中的法律问题常识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谢志东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北京教育学院教授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直播：信息技术支持下的家校共育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陈  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北京教育学院副教授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直播：班主任开展家庭教育的智慧和策略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张洪涛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内蒙古包头市第四中学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关于家庭教育的新思考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孙云晓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中国青少年研究中研究员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新时代，家庭协同的思考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刘永胜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原北京市光明小学校长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儿童友好应成为家校社共育的根本原则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孙云晓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中国青少年研究中研究员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点线面体构建和谐的班级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万  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北京市史家小学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家校有效沟通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沟通渠道建设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家校协作的十个基本原则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李东生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珠海市教育局思政科科长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仿宋" w:cs="仿宋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组建家长志愿者团队，营造和谐共育氛围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李东生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珠海市教育局思政科科长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仿宋" w:cs="仿宋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“导”“演”走心 核心价值观入心——启东“亲子沟通营”推动青少年核心价值观教育落地落实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龚雷花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江苏省南通市启东教体局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instrText xml:space="preserve"> HYPERLINK "http://study.enaea.edu.cn/kecheng/detail_278284" \o "让家委会成为好帮手——家委会工作技巧"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让家委会成为好帮手——家委会工作技巧</w:t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戴  荔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山东省曲阜市济宁学院第二附属小学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instrText xml:space="preserve"> HYPERLINK "http://study.enaea.edu.cn/kecheng/detail_278285" \o "不断推陈出新的家长会——GSSP家长会"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不断推陈出新的家长会——GSSP家长会</w:t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戴  荔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山东省曲阜市济宁学院第二附属小学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instrText xml:space="preserve"> HYPERLINK "http://study.enaea.edu.cn/kecheng/detail_278286" \o "网络形式下的创意家访——新型家访策略"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网络形式下的创意家访——新型家访策略</w:t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戴  荔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山东省曲阜市济宁学院第二附属小学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instrText xml:space="preserve"> HYPERLINK "http://study.enaea.edu.cn/kecheng/detail_277232" \o "网络形式下的家校合作与共同体建设"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网络形式下的家校合作与共同体建设</w:t>
            </w:r>
            <w: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戴  荔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山东省曲阜市济宁学院第二附属小学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如何开好家长会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于伟利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山东枣庄实验小学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新班初建——初招不凡之精巧的家委配置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陶红霞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深圳南山实验教育集团鼎太小学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家校共育小智慧：别具一格的家长会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徐  静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深圳南山区第二实验学校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家班合作基础筹备阶段：家校共生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王秀菊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广东省珠海市香洲区第十五小学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家长会的有效设计、组织与实施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刘彦梅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河北省张家口市赤城县职教中心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把家长变成我们的教育同事——彧雅班家校工作初探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段雨霞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内蒙古包头市第四十五中学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家长也来参加孩子的小组会——真实的靠近与聆听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张洪涛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内蒙古包头市第四中学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一对一家长会可以这样开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张洪涛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内蒙古包头市第四中学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有效沟通技巧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hint="default" w:ascii="Times New Roman" w:hAnsi="Times New Roman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沟通与说服的艺术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郑日昌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hint="default" w:ascii="Times New Roman" w:hAnsi="Times New Roman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北京师范大学辅仁应用心理发展中心主任、博导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hint="default" w:ascii="Times New Roman" w:hAnsi="Times New Roman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共建和谐家园——亲子沟通的态度与策略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崔丽霞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hint="default" w:ascii="Times New Roman" w:hAnsi="Times New Roman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首都师范大学心理学教授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王晓春答疑：班级管理中遇到沟通问题怎么办？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王晓春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北京市教育科学研究院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班主任如何树立形象赢得家长认可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刘  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河北省沧州市青县小学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instrText xml:space="preserve"> HYPERLINK "http://study.enaea.edu.cn/kecheng/detail_277182" \o "微信  威信——微信在班级管理中的应用"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t>微信 威信——微信在班级管理中的应用</w: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邢  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北京市七一小学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家校沟通的艺术与技巧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郑学志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郑州创新实验学校执行校长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高情商家校沟通——家长对你说这些话时，你会如何回应?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张玉石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广东佛山南海外国语学校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高情商家校沟通之“先跟后带”技术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张玉石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广东佛山南海外国语学校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家校沟通的艺术与技巧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郑学志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郑州创新实验学校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与特殊家庭家长沟通的基本原则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付丽旻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上海甘泉外国语中学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隔代教养家庭的沟通策略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付丽旻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上海甘泉外国语中学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困难家庭的沟通策略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付丽旻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上海甘泉外国语中学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单亲爸爸的指导策略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付丽旻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上海甘泉外国语中学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引导与释重：单亲妈妈的指导策略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付丽旻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上海甘泉外国语中学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与特殊家庭家长沟通的基本技术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付丽旻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上海甘泉外国语中学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家校共育活动设计与实施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家班合作活动巩固阶段：活动共情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王秀菊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广东省珠海市香洲区第十五小学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家班合作持续深入阶段：文化共建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王秀菊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广东省珠海市香洲区第十五小学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乡村自然资源的开发与教育创新――乡村班主任的行与思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焦忠宇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黑龙江省齐市富区长青乡海格小学校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回归自然，学以成长——县城学生暑假生活的创新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蓝美琴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浙江省武义县熟溪小学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别样假期  “玩”出精彩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蓝美琴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浙江省武义县熟溪小学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家校合作——升学前的最后一个寒假怎么过？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张玉石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广东佛山南海外国语学校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家校合作——假期作业如何布置？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张玉石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广东佛山南海外国语学校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家校联手——共建传统节日文化教育平台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段雨霞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内蒙古包头市第四十五中学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家校合作背景下的班主任工作方法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寇富弄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首都师范大学附属丽泽中学高中数学教师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CFCFC"/>
              <w:spacing w:beforeAutospacing="0" w:afterAutospacing="0"/>
              <w:jc w:val="both"/>
              <w:rPr>
                <w:rFonts w:hint="default"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家校社共育，促学生成长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徐彩萍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江苏省张家港市家庭教育服务中心主任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假期更需要家校配合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张洪涛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内蒙古包头市第四中学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家庭教育指导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如何引领家长形成科学的家教观念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刘  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河北省沧州市青县小学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家校共育小智慧：家长共读 微信沙龙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徐  静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深圳南山区第二实验学校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让家长成为班级教育者——引导家长的几种方法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郭文红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南京市芳草园小学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家校共育微课程——课程的缘起与实践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张玉石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广东佛山南海外国语学校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家校共育微课程——课例《好话也要“友好”说》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张玉石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广东佛山南海外国语学校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家长课堂——有话好好说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张洪涛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内蒙古包头市第四中学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家长课堂——和孩子一起面对考试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张洪涛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内蒙古包头市第四中学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家长课堂——成长比成功更重要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张洪涛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内蒙古包头市第四中学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班主任如何整合线上资源开展家庭教育指导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张洪涛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内蒙古包头市第四中学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auto"/>
                <w:szCs w:val="21"/>
              </w:rPr>
              <w:t>突发事件应对与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auto"/>
                <w:szCs w:val="21"/>
              </w:rPr>
              <w:t>处理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突发事件应对与媒体关系管理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董关鹏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华大学新闻与传播学院院长助理兼全球新闻研究室主任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加强应急法制，构建和谐社会——《突发事件应对法》解读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莫于川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中国人民大学法学院教授、博导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学校突发事件的应对与处理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突发事件舆情传播与公众心理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李  明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国家行政学院应急管理中心副教授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教育教学安全——校园安全与突发事件应急管理专题培训第一讲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张维平 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沈阳师范大学首席教授</w:t>
            </w:r>
          </w:p>
          <w:p>
            <w:pPr>
              <w:widowControl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教学设施安全——校园安全与突发事件应急管理专题培训第二讲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张维平 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沈阳师范大学首席教授</w:t>
            </w:r>
          </w:p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instrText xml:space="preserve"> HYPERLINK "http://study.enaea.edu.cn/kecheng/detail_269884" \o "交通安全——校园安全与突发事件应急管理专题培训第三讲"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t>交通安全——校园安全与突发事件应急管理专题培训第三讲</w: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张维平 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沈阳师范大学首席教授</w:t>
            </w:r>
          </w:p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instrText xml:space="preserve"> HYPERLINK "http://study.enaea.edu.cn/kecheng/detail_269883" \o "校园暴力——校园安全与突发事件应急管理专题培训第四讲"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t>校园暴力——校园安全与突发事件应急管理专题培训第四讲</w: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张维平 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沈阳师范大学首席教授</w:t>
            </w:r>
          </w:p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instrText xml:space="preserve"> HYPERLINK "http://study.enaea.edu.cn/kecheng/detail_269882" \o "自然灾害——校园安全与突发事件应急管理专题培训第五讲"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t>自然灾害——校园安全与突发事件应急管理专题培训第五讲</w: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张维平 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沈阳师范大学首席教授</w:t>
            </w:r>
          </w:p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instrText xml:space="preserve"> HYPERLINK "http://study.enaea.edu.cn/kecheng/detail_269881" \o "消防安全——校园安全与突发事件应急管理专题培训第六讲 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t xml:space="preserve">消防安全——校园安全与突发事件应急管理专题培训第六讲 </w: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张维平 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沈阳师范大学首席教授</w:t>
            </w:r>
          </w:p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instrText xml:space="preserve"> HYPERLINK "http://study.enaea.edu.cn/kecheng/detail_269880" \o "寄宿安全——校园安全与突发事件应急管理专题培训第七讲"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t>寄宿安全——校园安全与突发事件应急管理专题培训第七讲</w: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张维平 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沈阳师范大学首席教授</w:t>
            </w:r>
          </w:p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饮食卫生与安全——校园安全与突发事件应急管理专题培训第八讲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张维平 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沈阳师范大学首席教授</w:t>
            </w:r>
          </w:p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instrText xml:space="preserve"> HYPERLINK "http://study.enaea.edu.cn/kecheng/detail_269877" \o "溺水安全——校园安全与突发事件应急管理专题培训第九讲"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t>溺水安全——校园安全与突发事件应急管理专题培训第九讲</w: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张维平 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沈阳师范大学首席教授</w:t>
            </w:r>
          </w:p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instrText xml:space="preserve"> HYPERLINK "http://study.enaea.edu.cn/kecheng/detail_269875" \o "网络安全——校园安全与突发事件应急管理专题培训第十讲 " \t "http://study.enaea.edu.cn/_blank" </w:instrTex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t xml:space="preserve">网络安全——校园安全与突发事件应急管理专题培训第十讲 </w:t>
            </w:r>
            <w: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张维平 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沈阳师范大学首席教授</w:t>
            </w:r>
          </w:p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校园欺凌问题成因及对策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曹永川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陕西省西安市新城区教师进修学校校长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CFCFC"/>
              <w:spacing w:beforeAutospacing="0" w:afterAutospacing="0"/>
              <w:jc w:val="both"/>
              <w:rPr>
                <w:rFonts w:hint="default"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 w:cs="仿宋"/>
                <w:b w:val="0"/>
                <w:color w:val="auto"/>
                <w:kern w:val="2"/>
                <w:sz w:val="21"/>
                <w:szCs w:val="21"/>
                <w:lang w:bidi="ar"/>
              </w:rPr>
              <w:t>校园欺凌分析与预防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石连海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国家教育行政学院副教授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校园突发事件应对与处理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郑学志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郑州市创新实验学校执行校长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  <w:lang w:bidi="ar"/>
              </w:rPr>
              <w:t>问题生教育中，如何避免处理不当引发家校矛盾？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张胜利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河南省驻马店一中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Cs w:val="21"/>
              </w:rPr>
              <w:t>0.5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Times New Roman" w:hAnsi="Times New Roman" w:eastAsia="仿宋" w:cs="仿宋"/>
          <w:b w:val="0"/>
          <w:bCs w:val="0"/>
          <w:color w:val="auto"/>
          <w:szCs w:val="21"/>
          <w:lang w:eastAsia="zh-CN"/>
        </w:rPr>
      </w:pPr>
      <w:r>
        <w:rPr>
          <w:rFonts w:hint="eastAsia" w:ascii="Times New Roman" w:hAnsi="Times New Roman" w:eastAsia="仿宋" w:cs="仿宋"/>
          <w:b/>
          <w:bCs/>
          <w:color w:val="auto"/>
          <w:szCs w:val="21"/>
        </w:rPr>
        <w:t>注：</w:t>
      </w:r>
      <w:r>
        <w:rPr>
          <w:rFonts w:hint="eastAsia" w:ascii="Times New Roman" w:hAnsi="Times New Roman" w:eastAsia="仿宋" w:cs="仿宋"/>
          <w:b w:val="0"/>
          <w:bCs w:val="0"/>
          <w:color w:val="auto"/>
          <w:szCs w:val="21"/>
          <w:lang w:val="en-US" w:eastAsia="zh-CN"/>
        </w:rPr>
        <w:t>1.</w:t>
      </w:r>
      <w:r>
        <w:rPr>
          <w:rFonts w:hint="eastAsia" w:ascii="Times New Roman" w:hAnsi="Times New Roman" w:eastAsia="仿宋" w:cs="仿宋"/>
          <w:b w:val="0"/>
          <w:bCs w:val="0"/>
          <w:color w:val="auto"/>
          <w:szCs w:val="21"/>
        </w:rPr>
        <w:t>加粗标注直播的课程将以直播形式开展，其余课程为点播课程</w:t>
      </w:r>
      <w:r>
        <w:rPr>
          <w:rFonts w:hint="eastAsia" w:ascii="Times New Roman" w:hAnsi="Times New Roman" w:eastAsia="仿宋" w:cs="仿宋"/>
          <w:b w:val="0"/>
          <w:bCs w:val="0"/>
          <w:color w:val="auto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400"/>
        <w:jc w:val="left"/>
        <w:textAlignment w:val="auto"/>
        <w:outlineLvl w:val="9"/>
        <w:rPr>
          <w:rFonts w:ascii="Times New Roman" w:hAnsi="Times New Roman" w:eastAsia="仿宋" w:cs="仿宋"/>
          <w:b w:val="0"/>
          <w:bCs w:val="0"/>
          <w:szCs w:val="21"/>
        </w:rPr>
      </w:pPr>
      <w:r>
        <w:rPr>
          <w:rFonts w:hint="eastAsia" w:ascii="Times New Roman" w:hAnsi="Times New Roman" w:eastAsia="仿宋" w:cs="仿宋"/>
          <w:b w:val="0"/>
          <w:bCs w:val="0"/>
          <w:szCs w:val="21"/>
        </w:rPr>
        <w:t>2.个别课程或稍有调整，请以平台最终发布课程为准；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400"/>
        <w:jc w:val="left"/>
        <w:textAlignment w:val="auto"/>
        <w:outlineLvl w:val="9"/>
        <w:rPr>
          <w:rFonts w:hint="eastAsia" w:ascii="Times New Roman" w:hAnsi="Times New Roman" w:eastAsia="仿宋" w:cs="仿宋"/>
          <w:b w:val="0"/>
          <w:bCs w:val="0"/>
          <w:color w:val="auto"/>
          <w:szCs w:val="21"/>
          <w:lang w:eastAsia="zh-CN"/>
        </w:rPr>
      </w:pPr>
      <w:r>
        <w:rPr>
          <w:rFonts w:ascii="Times New Roman" w:hAnsi="Times New Roman" w:eastAsia="仿宋" w:cs="仿宋"/>
          <w:b w:val="0"/>
          <w:bCs w:val="0"/>
          <w:szCs w:val="21"/>
        </w:rPr>
        <w:t>3.</w:t>
      </w:r>
      <w:r>
        <w:rPr>
          <w:rFonts w:hint="eastAsia" w:ascii="Times New Roman" w:hAnsi="Times New Roman" w:eastAsia="仿宋" w:cs="仿宋"/>
          <w:b w:val="0"/>
          <w:bCs w:val="0"/>
          <w:szCs w:val="21"/>
        </w:rPr>
        <w:t>课程主讲人职务为课程录制时的职务</w:t>
      </w:r>
      <w:r>
        <w:rPr>
          <w:rFonts w:hint="eastAsia" w:ascii="Times New Roman" w:hAnsi="Times New Roman" w:eastAsia="仿宋" w:cs="仿宋"/>
          <w:b w:val="0"/>
          <w:bCs w:val="0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838FA"/>
    <w:rsid w:val="4DD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2020-02-24T02:25:00Z</dcterms:created>
  <dc:creator>Administrator</dc:creator>
  <cp:lastModifiedBy>Administrator</cp:lastModifiedBy>
  <dcterms:modified xsi:type="dcterms:W3CDTF">2020-02-24T02:26:03Z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