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ind w:firstLine="0" w:firstLineChars="0"/>
        <w:jc w:val="left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eastAsia="黑体"/>
          <w:sz w:val="30"/>
          <w:szCs w:val="30"/>
        </w:rPr>
        <w:t>附件1</w:t>
      </w:r>
    </w:p>
    <w:p>
      <w:pPr>
        <w:spacing w:before="156" w:beforeLines="50" w:after="156" w:afterLines="50" w:line="240" w:lineRule="auto"/>
        <w:ind w:right="-189" w:rightChars="-90" w:firstLine="0" w:firstLineChars="0"/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“</w:t>
      </w:r>
      <w:r>
        <w:rPr>
          <w:rFonts w:hint="eastAsia" w:eastAsia="方正小标宋简体"/>
          <w:sz w:val="36"/>
          <w:szCs w:val="32"/>
        </w:rPr>
        <w:t>提升</w:t>
      </w:r>
      <w:r>
        <w:rPr>
          <w:rFonts w:eastAsia="方正小标宋简体"/>
          <w:sz w:val="36"/>
          <w:szCs w:val="32"/>
        </w:rPr>
        <w:t>治理能力</w:t>
      </w:r>
      <w:r>
        <w:rPr>
          <w:rFonts w:hint="eastAsia" w:eastAsia="方正小标宋简体"/>
          <w:sz w:val="36"/>
          <w:szCs w:val="32"/>
        </w:rPr>
        <w:t xml:space="preserve"> 提高育人质量”中小学校长</w:t>
      </w:r>
      <w:r>
        <w:rPr>
          <w:rFonts w:eastAsia="方正小标宋简体"/>
          <w:sz w:val="36"/>
          <w:szCs w:val="32"/>
        </w:rPr>
        <w:t>系列培训项目表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6"/>
        <w:gridCol w:w="2771"/>
        <w:gridCol w:w="1986"/>
        <w:gridCol w:w="4107"/>
        <w:gridCol w:w="709"/>
        <w:gridCol w:w="141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培训对象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培训目标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培训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形式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培训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收费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pStyle w:val="2"/>
              <w:spacing w:before="312" w:after="312"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常规岗位分层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培训项目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第二期中小学校</w:t>
            </w:r>
            <w:r>
              <w:rPr>
                <w:rFonts w:ascii="仿宋" w:hAnsi="仿宋" w:eastAsia="仿宋"/>
                <w:sz w:val="24"/>
              </w:rPr>
              <w:t>长任职资格网络培训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中小学新任或拟任正（副）校长及后备干部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本项目旨在</w:t>
            </w:r>
            <w:r>
              <w:rPr>
                <w:rFonts w:hint="eastAsia" w:ascii="仿宋" w:hAnsi="仿宋" w:eastAsia="仿宋"/>
                <w:sz w:val="24"/>
              </w:rPr>
              <w:t>以任职资格培训课程标准为依据，通过培训帮助学员掌握教育政策法规，掌握履职必备知识与技能。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研修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3个月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42学时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2</w:t>
            </w: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第一期中小学校长岗位能力提升网络培训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任职一年及以上中小学校长（书记）、副校长等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本项目旨在通过培训</w:t>
            </w:r>
            <w:r>
              <w:rPr>
                <w:rFonts w:hint="eastAsia" w:ascii="仿宋" w:hAnsi="仿宋" w:eastAsia="仿宋"/>
                <w:sz w:val="24"/>
              </w:rPr>
              <w:t>帮助学员更新管理理念，把握政策法规，拓展理论基础，开阔专业视野，反思实践案例，增强解决实际问题能力。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研修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3个月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42学时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3</w:t>
            </w: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pStyle w:val="2"/>
              <w:spacing w:before="312" w:after="312"/>
              <w:ind w:firstLine="0" w:firstLineChars="0"/>
              <w:rPr>
                <w:rFonts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第一期中小学校长高级研修</w:t>
            </w:r>
            <w:r>
              <w:rPr>
                <w:rFonts w:ascii="仿宋" w:hAnsi="仿宋" w:eastAsia="仿宋"/>
                <w:sz w:val="24"/>
              </w:rPr>
              <w:t>培训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各地骨干中小学校长</w:t>
            </w:r>
            <w:r>
              <w:rPr>
                <w:rFonts w:hint="eastAsia" w:ascii="仿宋" w:hAnsi="仿宋" w:eastAsia="仿宋"/>
                <w:sz w:val="24"/>
              </w:rPr>
              <w:t>（书记）等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本项目旨在通过培训</w:t>
            </w:r>
            <w:r>
              <w:rPr>
                <w:rFonts w:hint="eastAsia" w:ascii="仿宋" w:hAnsi="仿宋" w:eastAsia="仿宋"/>
                <w:sz w:val="24"/>
              </w:rPr>
              <w:t>提升学员思想修养，提高理论水平，凝练办学思想，创新办学实践，提升战略思维能力、引领学校可持续发展能力。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+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面授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3个月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42学时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5-7天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费用</w:t>
            </w:r>
            <w:r>
              <w:rPr>
                <w:rFonts w:ascii="仿宋" w:hAnsi="仿宋" w:eastAsia="仿宋"/>
                <w:sz w:val="24"/>
              </w:rPr>
              <w:t>240元/人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集中面授费用</w:t>
            </w:r>
            <w:r>
              <w:rPr>
                <w:rFonts w:hint="eastAsia" w:ascii="仿宋" w:hAnsi="仿宋" w:eastAsia="仿宋"/>
                <w:sz w:val="24"/>
              </w:rPr>
              <w:t>550元/人天+100元/人天师资费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4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</w:rPr>
              <w:t>020年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特色专题培训项目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面向教育现代化2035，提升学校治理能力和水平</w:t>
            </w: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各地中小学校长（书记），副校长及学校中层管理干部等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pStyle w:val="2"/>
              <w:spacing w:before="0" w:beforeLines="0" w:after="0" w:afterLines="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 w:val="0"/>
                <w:color w:val="000000"/>
                <w:kern w:val="2"/>
                <w:sz w:val="24"/>
                <w:szCs w:val="24"/>
              </w:rPr>
              <w:t>引领学员</w:t>
            </w:r>
            <w:r>
              <w:rPr>
                <w:rFonts w:ascii="仿宋" w:hAnsi="仿宋" w:eastAsia="仿宋" w:cs="Times New Roman"/>
                <w:bCs w:val="0"/>
                <w:color w:val="000000"/>
                <w:kern w:val="2"/>
                <w:sz w:val="24"/>
                <w:szCs w:val="24"/>
              </w:rPr>
              <w:t>把握教育现代化2035战略意义，强化现代学校制度建设与依法治教的理念意识，完善学校治理结构体系，提高治理能力，提升治理水平。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+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面授</w:t>
            </w: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3个月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42学时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仿宋" w:hAnsi="仿宋" w:eastAsia="仿宋"/>
                <w:sz w:val="24"/>
              </w:rPr>
              <w:t>5-7天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费用</w:t>
            </w:r>
            <w:r>
              <w:rPr>
                <w:rFonts w:ascii="仿宋" w:hAnsi="仿宋" w:eastAsia="仿宋"/>
                <w:sz w:val="24"/>
              </w:rPr>
              <w:t>240元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集中面授费用</w:t>
            </w:r>
            <w:r>
              <w:rPr>
                <w:rFonts w:hint="eastAsia" w:ascii="仿宋" w:hAnsi="仿宋" w:eastAsia="仿宋"/>
                <w:sz w:val="24"/>
              </w:rPr>
              <w:t>550元/人天+100元/人天师资费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加强新时代学校文化建设，提升办学品质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引领学员不断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提升</w:t>
            </w:r>
            <w:r>
              <w:rPr>
                <w:rFonts w:ascii="仿宋" w:hAnsi="仿宋" w:eastAsia="仿宋"/>
                <w:color w:val="000000"/>
                <w:sz w:val="24"/>
              </w:rPr>
              <w:t>育人理念，提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高</w:t>
            </w:r>
            <w:r>
              <w:rPr>
                <w:rFonts w:ascii="仿宋" w:hAnsi="仿宋" w:eastAsia="仿宋"/>
                <w:color w:val="000000"/>
                <w:sz w:val="24"/>
              </w:rPr>
              <w:t>学校文化建设的专业能力和水平，提高学校文化品质，引领学校高品质发展。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6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聚焦立德树人，构建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“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三全育人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”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新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格局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引领学员全面落实立德树人根本任务，提升育人理念和水平，把立德树人贯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穿</w:t>
            </w:r>
            <w:r>
              <w:rPr>
                <w:rFonts w:ascii="仿宋" w:hAnsi="仿宋" w:eastAsia="仿宋"/>
                <w:color w:val="000000"/>
                <w:sz w:val="24"/>
              </w:rPr>
              <w:t>教育教学全过程，实现全员育人、全过程育人、全方位育人。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7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专题四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深化课程教学改革，提升课程教学领导力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深入</w:t>
            </w:r>
            <w:r>
              <w:rPr>
                <w:rFonts w:ascii="仿宋" w:hAnsi="仿宋" w:eastAsia="仿宋"/>
                <w:color w:val="000000"/>
                <w:sz w:val="24"/>
              </w:rPr>
              <w:t>熟悉课程教学改革前沿理念，立足课程教学改革实践探索，提升课程教学质量，助力学校内涵建设和高品质发展。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8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专题五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加强和改进新时代教科研工作，提升校本研修和教科研能力水平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引领学员准确把握新时代教科研工作的内涵和政策要求，掌握区域研修、校本研修及教科研课题研究的组织与实施途径方法，推动教科研有效开展。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9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</w:rPr>
              <w:t>020年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特色专题培训项目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专题六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建设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“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四有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”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好老师队伍，加强新时代教师激励评价</w:t>
            </w: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各地中小学校长（书记），副校长及学校中层管理干部等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引领学员深刻认识“四有”好老师队伍建设的重要意义，掌握教师激励评价的理论知识、途径方法，提升教师激励与评价的实践与创新能力，完善教师管理体系，促进教师专业发展。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+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面授</w:t>
            </w: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3个月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42学时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5-7天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网络研修</w:t>
            </w:r>
            <w:r>
              <w:rPr>
                <w:rFonts w:hint="eastAsia" w:ascii="仿宋" w:hAnsi="仿宋" w:eastAsia="仿宋"/>
                <w:sz w:val="24"/>
              </w:rPr>
              <w:t>费用</w:t>
            </w:r>
            <w:r>
              <w:rPr>
                <w:rFonts w:ascii="仿宋" w:hAnsi="仿宋" w:eastAsia="仿宋"/>
                <w:sz w:val="24"/>
              </w:rPr>
              <w:t>240元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集中面授费用</w:t>
            </w:r>
            <w:r>
              <w:rPr>
                <w:rFonts w:hint="eastAsia" w:ascii="仿宋" w:hAnsi="仿宋" w:eastAsia="仿宋"/>
                <w:sz w:val="24"/>
              </w:rPr>
              <w:t>550元/人天+100元/人天师资费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10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专题七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架起新时代家校共育的彩虹桥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引领学员准确把握家校共育的内涵，掌握家校合作的理论与方法，提高家校共育的能力和水平，提升家校共育效果。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11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名校长培养与名校打造项目</w:t>
            </w:r>
          </w:p>
        </w:tc>
        <w:tc>
          <w:tcPr>
            <w:tcW w:w="475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" w:hAnsi="仿宋" w:eastAsia="仿宋"/>
                <w:sz w:val="24"/>
              </w:rPr>
              <w:t>第一期教育家型校长系统化培养培训工程</w:t>
            </w:r>
          </w:p>
        </w:tc>
        <w:tc>
          <w:tcPr>
            <w:tcW w:w="786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项目旨在通过学思结合、学研结合、学用结合、学创结合的研究型学习和实践锻炼，培养造就一批具有高尚师德修养、先进教育理念、开阔教育视野、精湛专业素养、较强研究与创新能力、较大社会影响力，能够在</w:t>
            </w:r>
            <w:r>
              <w:rPr>
                <w:rFonts w:hint="eastAsia" w:ascii="仿宋" w:hAnsi="仿宋" w:eastAsia="仿宋"/>
                <w:sz w:val="24"/>
              </w:rPr>
              <w:t>基础</w:t>
            </w:r>
            <w:r>
              <w:rPr>
                <w:rFonts w:ascii="仿宋" w:hAnsi="仿宋" w:eastAsia="仿宋"/>
                <w:sz w:val="24"/>
              </w:rPr>
              <w:t>教育事业发展中发挥示范引领作用的教育家型</w:t>
            </w: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>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12</w:t>
            </w:r>
          </w:p>
        </w:tc>
        <w:tc>
          <w:tcPr>
            <w:tcW w:w="776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5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ascii="仿宋" w:hAnsi="仿宋" w:eastAsia="仿宋"/>
                <w:sz w:val="24"/>
              </w:rPr>
              <w:t>区域教育与</w:t>
            </w:r>
            <w:r>
              <w:rPr>
                <w:rFonts w:hint="eastAsia" w:ascii="仿宋" w:hAnsi="仿宋" w:eastAsia="仿宋"/>
                <w:sz w:val="24"/>
              </w:rPr>
              <w:t>学校</w:t>
            </w:r>
            <w:r>
              <w:rPr>
                <w:rFonts w:ascii="仿宋" w:hAnsi="仿宋" w:eastAsia="仿宋"/>
                <w:sz w:val="24"/>
              </w:rPr>
              <w:t>发展诊断提升</w:t>
            </w:r>
          </w:p>
        </w:tc>
        <w:tc>
          <w:tcPr>
            <w:tcW w:w="786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本项目旨在借鉴先进的教育评估理论和经验，以第三方客观、专业的视角，</w:t>
            </w:r>
            <w:r>
              <w:rPr>
                <w:rFonts w:hint="eastAsia" w:ascii="仿宋" w:hAnsi="仿宋" w:eastAsia="仿宋"/>
                <w:sz w:val="24"/>
              </w:rPr>
              <w:t>依据国家关于义务教育、普通高中教育发展的一系列文件要求，立足实际、贴近现场，对区域教育与学校发展问题深入诊断，发现问题，剖析原因，提出精准改进对策，推进区域教育与学校治理体系变革、促进区域教育与学校高品质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13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★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定制化培训项目</w:t>
            </w:r>
          </w:p>
        </w:tc>
        <w:tc>
          <w:tcPr>
            <w:tcW w:w="786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24"/>
                <w:lang w:val="zh-T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TW"/>
              </w:rPr>
              <w:t>可根据各地需求定制其他培训项目，进行名校长工作室、区域与校本研修平台建设等。</w:t>
            </w:r>
          </w:p>
        </w:tc>
      </w:tr>
    </w:tbl>
    <w:p>
      <w:pPr>
        <w:pStyle w:val="6"/>
        <w:rPr>
          <w:rFonts w:ascii="仿宋" w:hAnsi="仿宋" w:eastAsia="仿宋"/>
        </w:rPr>
      </w:pPr>
      <w:r>
        <w:rPr>
          <w:rFonts w:ascii="仿宋" w:hAnsi="仿宋" w:eastAsia="仿宋"/>
        </w:rPr>
        <w:t>注：</w:t>
      </w:r>
      <w:r>
        <w:rPr>
          <w:rFonts w:ascii="仿宋" w:hAnsi="仿宋" w:eastAsia="仿宋"/>
          <w:bCs/>
        </w:rPr>
        <w:t>1.标注“</w:t>
      </w:r>
      <w:r>
        <w:rPr>
          <w:rFonts w:hint="eastAsia" w:ascii="仿宋" w:hAnsi="仿宋" w:eastAsia="仿宋"/>
          <w:bCs/>
        </w:rPr>
        <w:t>★</w:t>
      </w:r>
      <w:r>
        <w:rPr>
          <w:rFonts w:ascii="仿宋" w:hAnsi="仿宋" w:eastAsia="仿宋"/>
          <w:bCs/>
        </w:rPr>
        <w:t>”项目可根据地方需求单独定制；2.所有项目培训环节及学时可协商确定。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firstLine="0" w:firstLineChars="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2738"/>
    <w:rsid w:val="557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ind w:firstLine="48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2020-05-09T05:48:00Z</dcterms:created>
  <dc:creator>Administrator</dc:creator>
  <cp:lastModifiedBy>Administrator</cp:lastModifiedBy>
  <dcterms:modified xsi:type="dcterms:W3CDTF">2020-05-09T05:52:18Z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