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“后疫情时代校园卫生防疫与危机应对”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专题网络培训报名表</w:t>
      </w:r>
    </w:p>
    <w:tbl>
      <w:tblPr>
        <w:tblStyle w:val="4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627"/>
        <w:gridCol w:w="2127"/>
        <w:gridCol w:w="567"/>
        <w:gridCol w:w="992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cs="黑体"/>
                <w:b/>
                <w:color w:val="auto"/>
                <w:highlight w:val="yellow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hAnsi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hAnsi="Times New Roman" w:cs="Times New Roman"/>
                <w:b/>
                <w:bCs/>
                <w:color w:val="auto"/>
              </w:rPr>
              <w:t>其他培训需求</w:t>
            </w:r>
          </w:p>
        </w:tc>
        <w:tc>
          <w:tcPr>
            <w:tcW w:w="6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eastAsia="等线"/>
              </w:rPr>
            </w:pPr>
          </w:p>
          <w:p>
            <w:pPr>
              <w:pStyle w:val="7"/>
              <w:rPr>
                <w:rFonts w:eastAsia="等线"/>
              </w:rPr>
            </w:pPr>
          </w:p>
          <w:p>
            <w:pPr>
              <w:pStyle w:val="7"/>
              <w:rPr>
                <w:rFonts w:eastAsia="等线"/>
              </w:rPr>
            </w:pPr>
          </w:p>
          <w:p/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单位盖章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息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收款单位：国家教育行政学院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地址电话：北京市大兴区清源北路8号 010-69248888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开户银行：工行北京体育场支行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账号：0200053009014409667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联行号：102100005307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请在汇款时说明：</w:t>
            </w:r>
            <w:r>
              <w:rPr>
                <w:rFonts w:hint="eastAsia" w:eastAsia="仿宋_GB2312"/>
                <w:sz w:val="24"/>
              </w:rPr>
              <w:t>卫生防疫与危机应对专题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开票信息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发票抬头: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纳税人识别号：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开票金额：</w:t>
            </w:r>
          </w:p>
        </w:tc>
      </w:tr>
    </w:tbl>
    <w:p>
      <w:pPr>
        <w:ind w:leftChars="-135" w:hanging="283" w:hangingChars="118"/>
      </w:pPr>
      <w:r>
        <w:rPr>
          <w:rFonts w:hint="eastAsia" w:ascii="仿宋_GB2312" w:eastAsia="仿宋_GB2312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23881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86439"/>
    <w:rsid w:val="62D86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2020-05-20T08:47:00Z</dcterms:created>
  <dc:creator>起飞</dc:creator>
  <cp:lastModifiedBy>起飞</cp:lastModifiedBy>
  <dcterms:modified xsi:type="dcterms:W3CDTF">2020-05-20T08:53:49Z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