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instrText xml:space="preserve">ADDIN CNKISM.UserStyle</w:instrText>
      </w:r>
      <w:r>
        <w:rPr>
          <w:rFonts w:hint="eastAsia" w:ascii="Times New Roman" w:hAnsi="Times New Roman" w:eastAsia="仿宋_GB2312" w:cs="Times New Roman"/>
          <w:bCs/>
          <w:color w:val="000000" w:themeColor="text1"/>
          <w:sz w:val="32"/>
          <w:szCs w:val="32"/>
          <w14:textFill>
            <w14:solidFill>
              <w14:schemeClr w14:val="tx1"/>
            </w14:solidFill>
          </w14:textFill>
        </w:rPr>
        <w:fldChar w:fldCharType="separate"/>
      </w:r>
      <w:r>
        <w:rPr>
          <w:rFonts w:hint="eastAsia" w:ascii="Times New Roman" w:hAnsi="Times New Roman" w:eastAsia="仿宋_GB2312" w:cs="Times New Roman"/>
          <w:bCs/>
          <w:color w:val="000000" w:themeColor="text1"/>
          <w:sz w:val="32"/>
          <w:szCs w:val="32"/>
          <w14:textFill>
            <w14:solidFill>
              <w14:schemeClr w14:val="tx1"/>
            </w14:solidFill>
          </w14:textFill>
        </w:rPr>
        <w:fldChar w:fldCharType="end"/>
      </w:r>
    </w:p>
    <w:p>
      <w:pPr>
        <w:spacing w:line="560" w:lineRule="exact"/>
        <w:jc w:val="right"/>
        <w:rPr>
          <w:rFonts w:hint="eastAsia" w:ascii="Times New Roman" w:hAnsi="Times New Roman" w:eastAsia="仿宋_GB2312" w:cs="Times New Roman"/>
          <w:bCs/>
          <w:color w:val="000000" w:themeColor="text1"/>
          <w:sz w:val="32"/>
          <w:szCs w:val="32"/>
          <w14:textFill>
            <w14:solidFill>
              <w14:schemeClr w14:val="tx1"/>
            </w14:solidFill>
          </w14:textFill>
        </w:rPr>
      </w:pPr>
    </w:p>
    <w:p>
      <w:pPr>
        <w:spacing w:line="560" w:lineRule="exact"/>
        <w:jc w:val="right"/>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教</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科</w:t>
      </w:r>
      <w:r>
        <w:rPr>
          <w:rFonts w:hint="eastAsia" w:ascii="Times New Roman" w:hAnsi="Times New Roman" w:eastAsia="仿宋_GB2312" w:cs="Times New Roman"/>
          <w:bCs/>
          <w:color w:val="000000" w:themeColor="text1"/>
          <w:sz w:val="32"/>
          <w:szCs w:val="32"/>
          <w14:textFill>
            <w14:solidFill>
              <w14:schemeClr w14:val="tx1"/>
            </w14:solidFill>
          </w14:textFill>
        </w:rPr>
        <w:t>技</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司</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20</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183</w:t>
      </w:r>
      <w:r>
        <w:rPr>
          <w:rFonts w:hint="eastAsia" w:ascii="Times New Roman" w:hAnsi="Times New Roman" w:eastAsia="仿宋_GB2312" w:cs="Times New Roman"/>
          <w:bCs/>
          <w:color w:val="000000" w:themeColor="text1"/>
          <w:sz w:val="32"/>
          <w:szCs w:val="32"/>
          <w14:textFill>
            <w14:solidFill>
              <w14:schemeClr w14:val="tx1"/>
            </w14:solidFill>
          </w14:textFill>
        </w:rPr>
        <w:t>号</w:t>
      </w:r>
    </w:p>
    <w:p>
      <w:pPr>
        <w:spacing w:line="560" w:lineRule="exact"/>
        <w:jc w:val="right"/>
        <w:rPr>
          <w:rFonts w:ascii="Times New Roman" w:hAnsi="Times New Roman" w:eastAsia="仿宋_GB2312" w:cs="Times New Roman"/>
          <w:bCs/>
          <w:color w:val="000000" w:themeColor="text1"/>
          <w:sz w:val="32"/>
          <w:szCs w:val="32"/>
          <w14:textFill>
            <w14:solidFill>
              <w14:schemeClr w14:val="tx1"/>
            </w14:solidFill>
          </w14:textFill>
        </w:rPr>
      </w:pPr>
    </w:p>
    <w:p>
      <w:pPr>
        <w:spacing w:line="560" w:lineRule="exact"/>
        <w:jc w:val="center"/>
        <w:rPr>
          <w:rFonts w:hint="eastAsia" w:ascii="Times New Roman" w:hAnsi="Times New Roman" w:eastAsia="方正小标宋简体" w:cs="Times New Roman"/>
          <w:bCs/>
          <w:color w:val="000000" w:themeColor="text1"/>
          <w:sz w:val="44"/>
          <w:szCs w:val="44"/>
          <w14:textFill>
            <w14:solidFill>
              <w14:schemeClr w14:val="tx1"/>
            </w14:solidFill>
          </w14:textFill>
        </w:rPr>
      </w:pPr>
      <w:r>
        <w:rPr>
          <w:rFonts w:hint="eastAsia" w:ascii="Times New Roman" w:hAnsi="Times New Roman" w:eastAsia="方正小标宋简体" w:cs="Times New Roman"/>
          <w:bCs/>
          <w:color w:val="000000" w:themeColor="text1"/>
          <w:sz w:val="44"/>
          <w:szCs w:val="44"/>
          <w14:textFill>
            <w14:solidFill>
              <w14:schemeClr w14:val="tx1"/>
            </w14:solidFill>
          </w14:textFill>
        </w:rPr>
        <w:t>教育部</w:t>
      </w:r>
      <w:r>
        <w:rPr>
          <w:rFonts w:hint="eastAsia" w:ascii="Times New Roman" w:hAnsi="Times New Roman" w:eastAsia="方正小标宋简体" w:cs="Times New Roman"/>
          <w:bCs/>
          <w:color w:val="000000" w:themeColor="text1"/>
          <w:sz w:val="44"/>
          <w:szCs w:val="44"/>
          <w:lang w:val="en-US" w:eastAsia="zh-CN"/>
          <w14:textFill>
            <w14:solidFill>
              <w14:schemeClr w14:val="tx1"/>
            </w14:solidFill>
          </w14:textFill>
        </w:rPr>
        <w:t>科技司</w:t>
      </w:r>
      <w:r>
        <w:rPr>
          <w:rFonts w:hint="eastAsia" w:ascii="Times New Roman" w:hAnsi="Times New Roman" w:eastAsia="方正小标宋简体" w:cs="Times New Roman"/>
          <w:bCs/>
          <w:color w:val="000000" w:themeColor="text1"/>
          <w:sz w:val="44"/>
          <w:szCs w:val="44"/>
          <w14:textFill>
            <w14:solidFill>
              <w14:schemeClr w14:val="tx1"/>
            </w14:solidFill>
          </w14:textFill>
        </w:rPr>
        <w:t>关于举办2020年教育系统</w:t>
      </w:r>
    </w:p>
    <w:p>
      <w:pPr>
        <w:spacing w:line="560" w:lineRule="exact"/>
        <w:jc w:val="center"/>
        <w:rPr>
          <w:rFonts w:hint="eastAsia" w:ascii="Times New Roman" w:hAnsi="Times New Roman" w:eastAsia="方正小标宋简体" w:cs="Times New Roman"/>
          <w:bCs/>
          <w:color w:val="000000" w:themeColor="text1"/>
          <w:sz w:val="44"/>
          <w:szCs w:val="44"/>
          <w14:textFill>
            <w14:solidFill>
              <w14:schemeClr w14:val="tx1"/>
            </w14:solidFill>
          </w14:textFill>
        </w:rPr>
      </w:pPr>
      <w:r>
        <w:rPr>
          <w:rFonts w:hint="eastAsia" w:ascii="Times New Roman" w:hAnsi="Times New Roman" w:eastAsia="方正小标宋简体" w:cs="Times New Roman"/>
          <w:bCs/>
          <w:color w:val="000000" w:themeColor="text1"/>
          <w:sz w:val="44"/>
          <w:szCs w:val="44"/>
          <w14:textFill>
            <w14:solidFill>
              <w14:schemeClr w14:val="tx1"/>
            </w14:solidFill>
          </w14:textFill>
        </w:rPr>
        <w:t>网络安全网络培训示范班的通知</w:t>
      </w:r>
    </w:p>
    <w:p>
      <w:pPr>
        <w:spacing w:line="560" w:lineRule="exact"/>
        <w:jc w:val="both"/>
        <w:rPr>
          <w:rFonts w:ascii="Times New Roman" w:hAnsi="Times New Roman" w:eastAsia="仿宋" w:cs="Times New Roman"/>
          <w:color w:val="000000" w:themeColor="text1"/>
          <w:sz w:val="28"/>
          <w:szCs w:val="28"/>
          <w14:textFill>
            <w14:solidFill>
              <w14:schemeClr w14:val="tx1"/>
            </w14:solidFill>
          </w14:textFill>
        </w:rPr>
      </w:pPr>
    </w:p>
    <w:p>
      <w:pPr>
        <w:spacing w:line="560" w:lineRule="exac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各省、自治区、直辖市教育厅（教委），新疆生产建设兵团教育局，部属各高等学校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各直属单位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为深入学习贯彻习近平总书记关于网络强国的战略思想</w:t>
      </w:r>
      <w:r>
        <w:rPr>
          <w:rFonts w:hint="eastAsia" w:ascii="Times New Roman" w:hAnsi="Times New Roman" w:eastAsia="仿宋_GB2312" w:cs="Times New Roman"/>
          <w:color w:val="000000" w:themeColor="text1"/>
          <w:sz w:val="32"/>
          <w:szCs w:val="32"/>
          <w14:textFill>
            <w14:solidFill>
              <w14:schemeClr w14:val="tx1"/>
            </w14:solidFill>
          </w14:textFill>
        </w:rPr>
        <w:t>，贯彻落实《中华人民共和国网络安全法》等法律法规，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进一步增强网络安全意识，</w:t>
      </w:r>
      <w:r>
        <w:rPr>
          <w:rFonts w:hint="eastAsia" w:ascii="Times New Roman" w:hAnsi="Times New Roman" w:eastAsia="仿宋_GB2312" w:cs="Times New Roman"/>
          <w:color w:val="000000" w:themeColor="text1"/>
          <w:sz w:val="32"/>
          <w:szCs w:val="32"/>
          <w14:textFill>
            <w14:solidFill>
              <w14:schemeClr w14:val="tx1"/>
            </w14:solidFill>
          </w14:textFill>
        </w:rPr>
        <w:t>按照《</w:t>
      </w:r>
      <w:r>
        <w:rPr>
          <w:rFonts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年教育信息化和网络安全工作要点》的统一部署，决定举办教育系统网络安全网络培训示范班。现将有关事项通知如下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一、培训目的</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深入学习贯彻习近平总书记关于网络强国的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战略思想</w:t>
      </w:r>
      <w:r>
        <w:rPr>
          <w:rFonts w:hint="eastAsia" w:ascii="Times New Roman" w:hAnsi="Times New Roman" w:eastAsia="仿宋_GB2312" w:cs="Times New Roman"/>
          <w:color w:val="000000" w:themeColor="text1"/>
          <w:sz w:val="32"/>
          <w:szCs w:val="32"/>
          <w14:textFill>
            <w14:solidFill>
              <w14:schemeClr w14:val="tx1"/>
            </w14:solidFill>
          </w14:textFill>
        </w:rPr>
        <w:t>和关于教育的重要论述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精神</w:t>
      </w:r>
      <w:r>
        <w:rPr>
          <w:rFonts w:hint="eastAsia" w:ascii="Times New Roman" w:hAnsi="Times New Roman" w:eastAsia="仿宋_GB2312" w:cs="Times New Roman"/>
          <w:color w:val="000000" w:themeColor="text1"/>
          <w:sz w:val="32"/>
          <w:szCs w:val="32"/>
          <w14:textFill>
            <w14:solidFill>
              <w14:schemeClr w14:val="tx1"/>
            </w14:solidFill>
          </w14:textFill>
        </w:rPr>
        <w:t>，把握当前国际国内、教育系统网络安全工作的新形势、新要求，了解网络安全法律法规和政策要求,掌握国家网络安全职能部门和教育部的网络安全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制度规范</w:t>
      </w:r>
      <w:r>
        <w:rPr>
          <w:rFonts w:hint="eastAsia" w:ascii="Times New Roman" w:hAnsi="Times New Roman" w:eastAsia="仿宋_GB2312" w:cs="Times New Roman"/>
          <w:color w:val="000000" w:themeColor="text1"/>
          <w:sz w:val="32"/>
          <w:szCs w:val="32"/>
          <w14:textFill>
            <w14:solidFill>
              <w14:schemeClr w14:val="tx1"/>
            </w14:solidFill>
          </w14:textFill>
        </w:rPr>
        <w:t>。以党委（党组）网络安全责任制为指导，从网络安全等级保护、关键信息基础设施保障、网络安全监测预警、教育系统数据安全防护、网络安全保障机制等方面,全面介绍教育系统网络安全工作要求和重要任务,提升教育系统网络安全工作管理人员和技术人员的安全意识和责任意识，增强网络安全工作的领导能力、管理能力和执行能力。</w:t>
      </w:r>
    </w:p>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二、培训对象</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省级教育行政部门网络安全职能部门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技术支撑单位</w:t>
      </w:r>
      <w:r>
        <w:rPr>
          <w:rFonts w:hint="eastAsia" w:ascii="Times New Roman" w:hAnsi="Times New Roman" w:eastAsia="仿宋_GB2312" w:cs="Times New Roman"/>
          <w:color w:val="000000" w:themeColor="text1"/>
          <w:sz w:val="32"/>
          <w:szCs w:val="32"/>
          <w14:textFill>
            <w14:solidFill>
              <w14:schemeClr w14:val="tx1"/>
            </w14:solidFill>
          </w14:textFill>
        </w:rPr>
        <w:t>相关负责同志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高等学校和教育部直属单位</w:t>
      </w:r>
      <w:r>
        <w:rPr>
          <w:rFonts w:hint="eastAsia" w:ascii="Times New Roman" w:hAnsi="Times New Roman" w:eastAsia="仿宋_GB2312" w:cs="Times New Roman"/>
          <w:color w:val="000000" w:themeColor="text1"/>
          <w:sz w:val="32"/>
          <w:szCs w:val="32"/>
          <w14:textFill>
            <w14:solidFill>
              <w14:schemeClr w14:val="tx1"/>
            </w14:solidFill>
          </w14:textFill>
        </w:rPr>
        <w:t>网络安全职能部门相关负责同志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每个单位1人，</w:t>
      </w:r>
      <w:r>
        <w:rPr>
          <w:rFonts w:hint="eastAsia" w:ascii="Times New Roman" w:hAnsi="Times New Roman" w:eastAsia="仿宋_GB2312" w:cs="Times New Roman"/>
          <w:color w:val="000000" w:themeColor="text1"/>
          <w:sz w:val="32"/>
          <w:szCs w:val="32"/>
          <w14:textFill>
            <w14:solidFill>
              <w14:schemeClr w14:val="tx1"/>
            </w14:solidFill>
          </w14:textFill>
        </w:rPr>
        <w:t>计划培训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约</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3000</w:t>
      </w:r>
      <w:r>
        <w:rPr>
          <w:rFonts w:hint="eastAsia" w:ascii="Times New Roman" w:hAnsi="Times New Roman" w:eastAsia="仿宋_GB2312" w:cs="Times New Roman"/>
          <w:color w:val="000000" w:themeColor="text1"/>
          <w:sz w:val="32"/>
          <w:szCs w:val="32"/>
          <w14:textFill>
            <w14:solidFill>
              <w14:schemeClr w14:val="tx1"/>
            </w14:solidFill>
          </w14:textFill>
        </w:rPr>
        <w:t>人。</w:t>
      </w:r>
    </w:p>
    <w:p>
      <w:pPr>
        <w:spacing w:line="560" w:lineRule="exact"/>
        <w:ind w:firstLine="640" w:firstLineChars="200"/>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黑体" w:hAnsi="黑体" w:eastAsia="黑体"/>
          <w:sz w:val="32"/>
          <w:szCs w:val="32"/>
        </w:rPr>
        <w:t>培训</w:t>
      </w:r>
      <w:r>
        <w:rPr>
          <w:rFonts w:hint="eastAsia" w:ascii="黑体" w:hAnsi="黑体" w:eastAsia="黑体"/>
          <w:sz w:val="32"/>
          <w:szCs w:val="32"/>
          <w:lang w:eastAsia="zh-CN"/>
        </w:rPr>
        <w:t>时间</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bookmarkStart w:id="0" w:name="OLE_LINK14"/>
      <w:bookmarkStart w:id="1" w:name="OLE_LINK13"/>
      <w:r>
        <w:rPr>
          <w:rFonts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eastAsia" w:ascii="Times New Roman" w:hAnsi="Times New Roman" w:eastAsia="仿宋_GB2312" w:cs="Times New Roman"/>
          <w:color w:val="000000" w:themeColor="text1"/>
          <w:sz w:val="32"/>
          <w:szCs w:val="32"/>
          <w14:textFill>
            <w14:solidFill>
              <w14:schemeClr w14:val="tx1"/>
            </w14:solidFill>
          </w14:textFill>
        </w:rPr>
        <w:t>日至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eastAsia" w:ascii="Times New Roman" w:hAnsi="Times New Roman" w:eastAsia="仿宋_GB2312" w:cs="Times New Roman"/>
          <w:color w:val="000000" w:themeColor="text1"/>
          <w:sz w:val="32"/>
          <w:szCs w:val="32"/>
          <w14:textFill>
            <w14:solidFill>
              <w14:schemeClr w14:val="tx1"/>
            </w14:solidFill>
          </w14:textFill>
        </w:rPr>
        <w:t>日。其中，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9月14日至9月30日为报名阶段；10</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日至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hint="eastAsia" w:ascii="Times New Roman" w:hAnsi="Times New Roman" w:eastAsia="仿宋_GB2312" w:cs="Times New Roman"/>
          <w:color w:val="000000" w:themeColor="text1"/>
          <w:sz w:val="32"/>
          <w:szCs w:val="32"/>
          <w14:textFill>
            <w14:solidFill>
              <w14:schemeClr w14:val="tx1"/>
            </w14:solidFill>
          </w14:textFill>
        </w:rPr>
        <w:t>日为培训阶段，参训学员按照培训计划有组织地参加培训学习；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日至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eastAsia" w:ascii="Times New Roman" w:hAnsi="Times New Roman" w:eastAsia="仿宋_GB2312" w:cs="Times New Roman"/>
          <w:color w:val="000000" w:themeColor="text1"/>
          <w:sz w:val="32"/>
          <w:szCs w:val="32"/>
          <w14:textFill>
            <w14:solidFill>
              <w14:schemeClr w14:val="tx1"/>
            </w14:solidFill>
          </w14:textFill>
        </w:rPr>
        <w:t>日为总结阶段，对培训工作进行总结评估。</w:t>
      </w:r>
    </w:p>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四、培训平台</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国家教育行政学院中国教育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干部网络学院</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以下简称干部网络学院，</w:t>
      </w:r>
      <w:r>
        <w:rPr>
          <w:rFonts w:hint="eastAsia" w:ascii="Times New Roman" w:hAnsi="Times New Roman" w:eastAsia="仿宋_GB2312" w:cs="Times New Roman"/>
          <w:color w:val="000000" w:themeColor="text1"/>
          <w:sz w:val="32"/>
          <w:szCs w:val="32"/>
          <w14:textFill>
            <w14:solidFill>
              <w14:schemeClr w14:val="tx1"/>
            </w14:solidFill>
          </w14:textFill>
        </w:rPr>
        <w:t>网址：</w:t>
      </w:r>
      <w:r>
        <w:rPr>
          <w:rFonts w:ascii="Times New Roman" w:hAnsi="Times New Roman" w:eastAsia="方正小标宋简体" w:cs="Times New Roman"/>
          <w:color w:val="000000" w:themeColor="text1"/>
          <w:sz w:val="32"/>
          <w:szCs w:val="32"/>
          <w14:textFill>
            <w14:solidFill>
              <w14:schemeClr w14:val="tx1"/>
            </w14:solidFill>
          </w14:textFill>
        </w:rPr>
        <w:t>www.enaea.edu.cn</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五、培训内容</w:t>
      </w:r>
    </w:p>
    <w:bookmarkEnd w:id="0"/>
    <w:bookmarkEnd w:id="1"/>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培训分为课程学习、交流研讨、心得撰写等三个环节，参训学员有组织地在网上自主学习。</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w:t>
      </w:r>
      <w:r>
        <w:rPr>
          <w:rFonts w:hint="eastAsia" w:ascii="Times New Roman" w:hAnsi="Times New Roman" w:eastAsia="仿宋_GB2312" w:cs="Times New Roman"/>
          <w:b/>
          <w:bCs/>
          <w:color w:val="000000" w:themeColor="text1"/>
          <w:sz w:val="32"/>
          <w:szCs w:val="32"/>
          <w14:textFill>
            <w14:solidFill>
              <w14:schemeClr w14:val="tx1"/>
            </w14:solidFill>
          </w14:textFill>
        </w:rPr>
        <w:t>课程学习</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本次培训包括网络安全形势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分析、网络安全政策解读、网络安全工作实践、网络安全技术前沿</w:t>
      </w:r>
      <w:r>
        <w:rPr>
          <w:rFonts w:hint="eastAsia"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4个</w:t>
      </w:r>
      <w:r>
        <w:rPr>
          <w:rFonts w:hint="eastAsia" w:ascii="Times New Roman" w:hAnsi="Times New Roman" w:eastAsia="仿宋_GB2312" w:cs="Times New Roman"/>
          <w:color w:val="000000" w:themeColor="text1"/>
          <w:sz w:val="32"/>
          <w:szCs w:val="32"/>
          <w14:textFill>
            <w14:solidFill>
              <w14:schemeClr w14:val="tx1"/>
            </w14:solidFill>
          </w14:textFill>
        </w:rPr>
        <w:t>模块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参训学员培训期间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应</w:t>
      </w:r>
      <w:r>
        <w:rPr>
          <w:rFonts w:hint="eastAsia" w:ascii="Times New Roman" w:hAnsi="Times New Roman" w:eastAsia="仿宋_GB2312" w:cs="Times New Roman"/>
          <w:color w:val="000000" w:themeColor="text1"/>
          <w:sz w:val="32"/>
          <w:szCs w:val="32"/>
          <w14:textFill>
            <w14:solidFill>
              <w14:schemeClr w14:val="tx1"/>
            </w14:solidFill>
          </w14:textFill>
        </w:rPr>
        <w:t>完成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40</w:t>
      </w:r>
      <w:r>
        <w:rPr>
          <w:rFonts w:hint="eastAsia" w:ascii="Times New Roman" w:hAnsi="Times New Roman" w:eastAsia="仿宋_GB2312" w:cs="Times New Roman"/>
          <w:color w:val="000000" w:themeColor="text1"/>
          <w:sz w:val="32"/>
          <w:szCs w:val="32"/>
          <w14:textFill>
            <w14:solidFill>
              <w14:schemeClr w14:val="tx1"/>
            </w14:solidFill>
          </w14:textFill>
        </w:rPr>
        <w:t>个学时（</w:t>
      </w:r>
      <w:r>
        <w:rPr>
          <w:rFonts w:ascii="Times New Roman" w:hAnsi="Times New Roman" w:eastAsia="仿宋_GB2312" w:cs="Times New Roman"/>
          <w:color w:val="000000" w:themeColor="text1"/>
          <w:sz w:val="32"/>
          <w:szCs w:val="32"/>
          <w14:textFill>
            <w14:solidFill>
              <w14:schemeClr w14:val="tx1"/>
            </w14:solidFill>
          </w14:textFill>
        </w:rPr>
        <w:t>45</w:t>
      </w:r>
      <w:r>
        <w:rPr>
          <w:rFonts w:hint="eastAsia" w:ascii="Times New Roman" w:hAnsi="Times New Roman" w:eastAsia="仿宋_GB2312" w:cs="Times New Roman"/>
          <w:color w:val="000000" w:themeColor="text1"/>
          <w:sz w:val="32"/>
          <w:szCs w:val="32"/>
          <w14:textFill>
            <w14:solidFill>
              <w14:schemeClr w14:val="tx1"/>
            </w14:solidFill>
          </w14:textFill>
        </w:rPr>
        <w:t>分钟</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学时）的学习任务。</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w:t>
      </w:r>
      <w:r>
        <w:rPr>
          <w:rFonts w:hint="eastAsia" w:ascii="Times New Roman" w:hAnsi="Times New Roman" w:eastAsia="仿宋_GB2312" w:cs="Times New Roman"/>
          <w:b/>
          <w:bCs/>
          <w:color w:val="000000" w:themeColor="text1"/>
          <w:sz w:val="32"/>
          <w:szCs w:val="32"/>
          <w14:textFill>
            <w14:solidFill>
              <w14:schemeClr w14:val="tx1"/>
            </w14:solidFill>
          </w14:textFill>
        </w:rPr>
        <w:t>交流研讨</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培训期间，参训学员在班长的组织下，结合工作体会和培训心得进行一次班级内的网上集中研讨。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研讨记录应在12月1日前报送至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干部网络学院</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w:t>
      </w:r>
      <w:r>
        <w:rPr>
          <w:rFonts w:hint="eastAsia" w:ascii="Times New Roman" w:hAnsi="Times New Roman" w:eastAsia="仿宋_GB2312" w:cs="Times New Roman"/>
          <w:b/>
          <w:bCs/>
          <w:color w:val="000000" w:themeColor="text1"/>
          <w:sz w:val="32"/>
          <w:szCs w:val="32"/>
          <w14:textFill>
            <w14:solidFill>
              <w14:schemeClr w14:val="tx1"/>
            </w14:solidFill>
          </w14:textFill>
        </w:rPr>
        <w:t>心得撰写</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培训后期，每位参训学员结合培训目标、培训内容和自身工作实际，撰写一篇</w:t>
      </w:r>
      <w:r>
        <w:rPr>
          <w:rFonts w:ascii="Times New Roman" w:hAnsi="Times New Roman" w:eastAsia="仿宋_GB2312" w:cs="Times New Roman"/>
          <w:color w:val="000000" w:themeColor="text1"/>
          <w:sz w:val="32"/>
          <w:szCs w:val="32"/>
          <w14:textFill>
            <w14:solidFill>
              <w14:schemeClr w14:val="tx1"/>
            </w14:solidFill>
          </w14:textFill>
        </w:rPr>
        <w:t>2000</w:t>
      </w:r>
      <w:r>
        <w:rPr>
          <w:rFonts w:hint="eastAsia" w:ascii="Times New Roman" w:hAnsi="Times New Roman" w:eastAsia="仿宋_GB2312" w:cs="Times New Roman"/>
          <w:color w:val="000000" w:themeColor="text1"/>
          <w:sz w:val="32"/>
          <w:szCs w:val="32"/>
          <w14:textFill>
            <w14:solidFill>
              <w14:schemeClr w14:val="tx1"/>
            </w14:solidFill>
          </w14:textFill>
        </w:rPr>
        <w:t>字左右的学习心得体会，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于12月1日前报送至干部网络学院</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培训结束后，完成各培训环节考核要求的参训学员可以在线打印学时证明。</w:t>
      </w:r>
    </w:p>
    <w:p>
      <w:pPr>
        <w:numPr>
          <w:ilvl w:val="0"/>
          <w:numId w:val="1"/>
        </w:num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组织管理与要求</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省级</w:t>
      </w:r>
      <w:r>
        <w:rPr>
          <w:rFonts w:hint="eastAsia" w:ascii="Times New Roman" w:hAnsi="Times New Roman" w:eastAsia="仿宋_GB2312" w:cs="Times New Roman"/>
          <w:color w:val="000000" w:themeColor="text1"/>
          <w:sz w:val="32"/>
          <w:szCs w:val="32"/>
          <w14:textFill>
            <w14:solidFill>
              <w14:schemeClr w14:val="tx1"/>
            </w14:solidFill>
          </w14:textFill>
        </w:rPr>
        <w:t>教育行政部门负责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组织</w:t>
      </w:r>
      <w:r>
        <w:rPr>
          <w:rFonts w:hint="eastAsia" w:ascii="Times New Roman" w:hAnsi="Times New Roman" w:eastAsia="仿宋_GB2312" w:cs="Times New Roman"/>
          <w:color w:val="000000" w:themeColor="text1"/>
          <w:sz w:val="32"/>
          <w:szCs w:val="32"/>
          <w14:textFill>
            <w14:solidFill>
              <w14:schemeClr w14:val="tx1"/>
            </w14:solidFill>
          </w14:textFill>
        </w:rPr>
        <w:t>本地区（含教育部属高校）相关人员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14:textFill>
            <w14:solidFill>
              <w14:schemeClr w14:val="tx1"/>
            </w14:solidFill>
          </w14:textFill>
        </w:rPr>
        <w:t>培训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报名</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eastAsia" w:ascii="Times New Roman" w:hAnsi="Times New Roman" w:eastAsia="仿宋_GB2312" w:cs="Times New Roman"/>
          <w:color w:val="000000" w:themeColor="text1"/>
          <w:sz w:val="32"/>
          <w:szCs w:val="32"/>
          <w14:textFill>
            <w14:solidFill>
              <w14:schemeClr w14:val="tx1"/>
            </w14:solidFill>
          </w14:textFill>
        </w:rPr>
        <w:t>以班为单位组织教学活动，每班原则上不超过</w:t>
      </w:r>
      <w:r>
        <w:rPr>
          <w:rFonts w:ascii="Times New Roman" w:hAnsi="Times New Roman" w:eastAsia="仿宋_GB2312" w:cs="Times New Roman"/>
          <w:color w:val="000000" w:themeColor="text1"/>
          <w:sz w:val="32"/>
          <w:szCs w:val="32"/>
          <w14:textFill>
            <w14:solidFill>
              <w14:schemeClr w14:val="tx1"/>
            </w14:solidFill>
          </w14:textFill>
        </w:rPr>
        <w:t>100</w:t>
      </w:r>
      <w:r>
        <w:rPr>
          <w:rFonts w:hint="eastAsia" w:ascii="Times New Roman" w:hAnsi="Times New Roman" w:eastAsia="仿宋_GB2312" w:cs="Times New Roman"/>
          <w:color w:val="000000" w:themeColor="text1"/>
          <w:sz w:val="32"/>
          <w:szCs w:val="32"/>
          <w14:textFill>
            <w14:solidFill>
              <w14:schemeClr w14:val="tx1"/>
            </w14:solidFill>
          </w14:textFill>
        </w:rPr>
        <w:t>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各省级教育行政部门填写《2020年教育系统网络安全网络培训示范班</w:t>
      </w:r>
      <w:r>
        <w:rPr>
          <w:rFonts w:hint="eastAsia" w:ascii="Times New Roman" w:hAnsi="Times New Roman" w:eastAsia="仿宋_GB2312" w:cs="Times New Roman"/>
          <w:color w:val="000000" w:themeColor="text1"/>
          <w:sz w:val="32"/>
          <w:szCs w:val="32"/>
          <w14:textFill>
            <w14:solidFill>
              <w14:schemeClr w14:val="tx1"/>
            </w14:solidFill>
          </w14:textFill>
        </w:rPr>
        <w:t>回执表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》，并通过电子邮件反馈国家教育行政学院。</w:t>
      </w:r>
      <w:r>
        <w:rPr>
          <w:rFonts w:hint="eastAsia" w:ascii="Times New Roman" w:hAnsi="Times New Roman" w:eastAsia="仿宋_GB2312" w:cs="Times New Roman"/>
          <w:color w:val="000000" w:themeColor="text1"/>
          <w:sz w:val="32"/>
          <w:szCs w:val="32"/>
          <w14:textFill>
            <w14:solidFill>
              <w14:schemeClr w14:val="tx1"/>
            </w14:solidFill>
          </w14:textFill>
        </w:rPr>
        <w:t>参训学员在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干部网络学院</w:t>
      </w:r>
      <w:r>
        <w:rPr>
          <w:rFonts w:hint="eastAsia" w:ascii="Times New Roman" w:hAnsi="Times New Roman" w:eastAsia="仿宋_GB2312" w:cs="Times New Roman"/>
          <w:color w:val="000000" w:themeColor="text1"/>
          <w:sz w:val="32"/>
          <w:szCs w:val="32"/>
          <w14:textFill>
            <w14:solidFill>
              <w14:schemeClr w14:val="tx1"/>
            </w14:solidFill>
          </w14:textFill>
        </w:rPr>
        <w:t>实名注册，登录后绑定“学习卡”卡号参加培训。</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省级教育行政部门</w:t>
      </w:r>
      <w:r>
        <w:rPr>
          <w:rFonts w:hint="eastAsia" w:ascii="Times New Roman" w:hAnsi="Times New Roman" w:eastAsia="仿宋_GB2312" w:cs="Times New Roman"/>
          <w:color w:val="000000" w:themeColor="text1"/>
          <w:sz w:val="32"/>
          <w:szCs w:val="32"/>
          <w14:textFill>
            <w14:solidFill>
              <w14:schemeClr w14:val="tx1"/>
            </w14:solidFill>
          </w14:textFill>
        </w:rPr>
        <w:t>要高度重视培训工作，明确省级培训负责人</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名，省级联络员</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名，各班设班长</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名。在培训过程中要加强指导与监督，及时总结培训经验，确保培训工作取得实效。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培训结束后，应及时总结培训情况。培训总结请于12月14日前通过电子邮件报送至国家教育行政学院。</w:t>
      </w:r>
    </w:p>
    <w:p>
      <w:pPr>
        <w:tabs>
          <w:tab w:val="left" w:pos="3119"/>
        </w:tabs>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七、联系方式</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国家教育行政学院中国教育干部网络学院</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联系人：张志华、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张双艳</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电</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话：</w:t>
      </w:r>
      <w:r>
        <w:rPr>
          <w:rFonts w:ascii="Times New Roman" w:hAnsi="Times New Roman" w:eastAsia="仿宋_GB2312" w:cs="Times New Roman"/>
          <w:color w:val="000000" w:themeColor="text1"/>
          <w:sz w:val="32"/>
          <w:szCs w:val="32"/>
          <w14:textFill>
            <w14:solidFill>
              <w14:schemeClr w14:val="tx1"/>
            </w14:solidFill>
          </w14:textFill>
        </w:rPr>
        <w:t>010-69205993</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69248888-3351</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69263814</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邮</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箱：</w:t>
      </w:r>
      <w:r>
        <w:rPr>
          <w:rFonts w:ascii="Times New Roman" w:hAnsi="Times New Roman" w:eastAsia="仿宋_GB2312" w:cs="Times New Roman"/>
          <w:color w:val="000000" w:themeColor="text1"/>
          <w:sz w:val="32"/>
          <w:szCs w:val="32"/>
          <w14:textFill>
            <w14:solidFill>
              <w14:schemeClr w14:val="tx1"/>
            </w14:solidFill>
          </w14:textFill>
        </w:rPr>
        <w:t>F2008@vip.163.com</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传</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真：</w:t>
      </w:r>
      <w:r>
        <w:rPr>
          <w:rFonts w:ascii="Times New Roman" w:hAnsi="Times New Roman" w:eastAsia="仿宋_GB2312" w:cs="Times New Roman"/>
          <w:color w:val="000000" w:themeColor="text1"/>
          <w:sz w:val="32"/>
          <w:szCs w:val="32"/>
          <w14:textFill>
            <w14:solidFill>
              <w14:schemeClr w14:val="tx1"/>
            </w14:solidFill>
          </w14:textFill>
        </w:rPr>
        <w:t>010-69249580</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教育部科学技术司</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联系人：潘润恺</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电</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话：</w:t>
      </w:r>
      <w:r>
        <w:rPr>
          <w:rFonts w:ascii="Times New Roman" w:hAnsi="Times New Roman" w:eastAsia="仿宋_GB2312" w:cs="Times New Roman"/>
          <w:color w:val="000000" w:themeColor="text1"/>
          <w:sz w:val="32"/>
          <w:szCs w:val="32"/>
          <w14:textFill>
            <w14:solidFill>
              <w14:schemeClr w14:val="tx1"/>
            </w14:solidFill>
          </w14:textFill>
        </w:rPr>
        <w:t>010-66096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457</w:t>
      </w:r>
    </w:p>
    <w:p>
      <w:pPr>
        <w:tabs>
          <w:tab w:val="left" w:pos="3119"/>
        </w:tabs>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left="1380" w:leftChars="200" w:hanging="960" w:hangingChars="3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附件：</w:t>
      </w:r>
      <w:bookmarkStart w:id="2" w:name="_GoBack"/>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2020年教育系统网络安全网络培训示范班</w:t>
      </w:r>
      <w:r>
        <w:rPr>
          <w:rFonts w:hint="eastAsia" w:ascii="Times New Roman" w:hAnsi="Times New Roman" w:eastAsia="仿宋_GB2312" w:cs="Times New Roman"/>
          <w:color w:val="000000" w:themeColor="text1"/>
          <w:sz w:val="32"/>
          <w:szCs w:val="32"/>
          <w14:textFill>
            <w14:solidFill>
              <w14:schemeClr w14:val="tx1"/>
            </w14:solidFill>
          </w14:textFill>
        </w:rPr>
        <w:t>回执表</w:t>
      </w:r>
      <w:bookmarkEnd w:id="2"/>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left="424" w:leftChars="202" w:right="1366"/>
        <w:jc w:val="righ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教育部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科技司</w:t>
      </w:r>
    </w:p>
    <w:p>
      <w:pPr>
        <w:spacing w:line="560" w:lineRule="exact"/>
        <w:ind w:right="1101"/>
        <w:jc w:val="right"/>
        <w:rPr>
          <w:rFonts w:ascii="Times New Roman" w:hAnsi="Times New Roman" w:eastAsia="仿宋_GB2312" w:cs="Times New Roman"/>
          <w:color w:val="000000" w:themeColor="text1"/>
          <w:sz w:val="32"/>
          <w:szCs w:val="32"/>
          <w14:textFill>
            <w14:solidFill>
              <w14:schemeClr w14:val="tx1"/>
            </w14:solidFill>
          </w14:textFill>
        </w:rPr>
        <w:sectPr>
          <w:footerReference r:id="rId4" w:type="first"/>
          <w:footerReference r:id="rId3" w:type="default"/>
          <w:pgSz w:w="11906" w:h="16838"/>
          <w:pgMar w:top="2098" w:right="1474" w:bottom="1984" w:left="1588" w:header="851" w:footer="992" w:gutter="0"/>
          <w:pgNumType w:fmt="decimal" w:start="1"/>
          <w:cols w:space="0" w:num="1"/>
          <w:docGrid w:linePitch="319" w:charSpace="0"/>
        </w:sectPr>
      </w:pPr>
      <w:r>
        <w:rPr>
          <w:rFonts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tabs>
          <w:tab w:val="left" w:pos="7797"/>
        </w:tabs>
        <w:spacing w:line="560" w:lineRule="exact"/>
        <w:ind w:right="-76" w:rightChars="-36"/>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附件</w:t>
      </w:r>
    </w:p>
    <w:p>
      <w:pPr>
        <w:spacing w:line="560" w:lineRule="exact"/>
        <w:jc w:val="center"/>
        <w:rPr>
          <w:rFonts w:ascii="Times New Roman" w:hAnsi="Times New Roman" w:eastAsia="方正小标宋简体" w:cs="Times New Roman"/>
          <w:bCs/>
          <w:color w:val="000000" w:themeColor="text1"/>
          <w:sz w:val="36"/>
          <w:szCs w:val="36"/>
          <w14:textFill>
            <w14:solidFill>
              <w14:schemeClr w14:val="tx1"/>
            </w14:solidFill>
          </w14:textFill>
        </w:rPr>
      </w:pPr>
      <w:r>
        <w:rPr>
          <w:rFonts w:hint="eastAsia" w:ascii="Times New Roman" w:hAnsi="Times New Roman" w:eastAsia="方正小标宋简体" w:cs="Times New Roman"/>
          <w:bCs/>
          <w:color w:val="000000" w:themeColor="text1"/>
          <w:sz w:val="36"/>
          <w:szCs w:val="36"/>
          <w:lang w:val="en-US" w:eastAsia="zh-CN"/>
          <w14:textFill>
            <w14:solidFill>
              <w14:schemeClr w14:val="tx1"/>
            </w14:solidFill>
          </w14:textFill>
        </w:rPr>
        <w:t>2020年教育系统网络安全网络培训示范班</w:t>
      </w:r>
      <w:r>
        <w:rPr>
          <w:rFonts w:hint="eastAsia" w:ascii="Times New Roman" w:hAnsi="Times New Roman" w:eastAsia="方正小标宋简体" w:cs="Times New Roman"/>
          <w:bCs/>
          <w:color w:val="000000" w:themeColor="text1"/>
          <w:sz w:val="36"/>
          <w:szCs w:val="36"/>
          <w14:textFill>
            <w14:solidFill>
              <w14:schemeClr w14:val="tx1"/>
            </w14:solidFill>
          </w14:textFill>
        </w:rPr>
        <w:t>回执表</w:t>
      </w:r>
    </w:p>
    <w:tbl>
      <w:tblPr>
        <w:tblStyle w:val="9"/>
        <w:tblpPr w:leftFromText="180" w:rightFromText="180" w:vertAnchor="text" w:horzAnchor="page" w:tblpX="632" w:tblpY="633"/>
        <w:tblOverlap w:val="never"/>
        <w:tblW w:w="15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42"/>
        <w:gridCol w:w="1417"/>
        <w:gridCol w:w="1276"/>
        <w:gridCol w:w="709"/>
        <w:gridCol w:w="603"/>
        <w:gridCol w:w="1240"/>
        <w:gridCol w:w="744"/>
        <w:gridCol w:w="106"/>
        <w:gridCol w:w="1559"/>
        <w:gridCol w:w="993"/>
        <w:gridCol w:w="456"/>
        <w:gridCol w:w="1386"/>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871" w:type="dxa"/>
            <w:gridSpan w:val="16"/>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省级培训负责人信息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姓名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155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部门职务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电话</w:t>
            </w:r>
          </w:p>
        </w:tc>
        <w:tc>
          <w:tcPr>
            <w:tcW w:w="1843"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85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手机</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b/>
                <w:color w:val="000000" w:themeColor="text1"/>
                <w:sz w:val="24"/>
                <w14:textFill>
                  <w14:solidFill>
                    <w14:schemeClr w14:val="tx1"/>
                  </w14:solidFill>
                </w14:textFill>
              </w:rPr>
              <w:t>E-mail</w:t>
            </w:r>
          </w:p>
        </w:tc>
        <w:tc>
          <w:tcPr>
            <w:tcW w:w="184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传真</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871" w:type="dxa"/>
            <w:gridSpan w:val="16"/>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省级联络员信息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姓名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155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部门职务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电话</w:t>
            </w:r>
          </w:p>
        </w:tc>
        <w:tc>
          <w:tcPr>
            <w:tcW w:w="1843"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85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手机</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b/>
                <w:color w:val="000000" w:themeColor="text1"/>
                <w:sz w:val="24"/>
                <w14:textFill>
                  <w14:solidFill>
                    <w14:schemeClr w14:val="tx1"/>
                  </w14:solidFill>
                </w14:textFill>
              </w:rPr>
              <w:t>E-mail</w:t>
            </w:r>
          </w:p>
        </w:tc>
        <w:tc>
          <w:tcPr>
            <w:tcW w:w="184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传真</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871" w:type="dxa"/>
            <w:gridSpan w:val="16"/>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分班信息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班级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名称</w:t>
            </w:r>
          </w:p>
        </w:tc>
        <w:tc>
          <w:tcPr>
            <w:tcW w:w="12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班级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人数</w:t>
            </w:r>
          </w:p>
        </w:tc>
        <w:tc>
          <w:tcPr>
            <w:tcW w:w="13891" w:type="dxa"/>
            <w:gridSpan w:val="1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班长信息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12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姓名</w:t>
            </w:r>
          </w:p>
        </w:tc>
        <w:tc>
          <w:tcPr>
            <w:tcW w:w="2588"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电话</w:t>
            </w:r>
          </w:p>
        </w:tc>
        <w:tc>
          <w:tcPr>
            <w:tcW w:w="1984"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手机</w:t>
            </w:r>
          </w:p>
        </w:tc>
        <w:tc>
          <w:tcPr>
            <w:tcW w:w="3114"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b/>
                <w:color w:val="000000" w:themeColor="text1"/>
                <w:sz w:val="24"/>
                <w14:textFill>
                  <w14:solidFill>
                    <w14:schemeClr w14:val="tx1"/>
                  </w14:solidFill>
                </w14:textFill>
              </w:rPr>
              <w:t>E-mail</w:t>
            </w:r>
          </w:p>
        </w:tc>
        <w:tc>
          <w:tcPr>
            <w:tcW w:w="4788"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所在学校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b/>
                <w:color w:val="000000" w:themeColor="text1"/>
                <w:sz w:val="24"/>
                <w14:textFill>
                  <w14:solidFill>
                    <w14:schemeClr w14:val="tx1"/>
                  </w14:solidFill>
                </w14:textFill>
              </w:rPr>
              <w:t>1</w:t>
            </w:r>
            <w:r>
              <w:rPr>
                <w:rFonts w:hint="eastAsia" w:ascii="Times New Roman" w:hAnsi="Times New Roman" w:eastAsia="仿宋" w:cs="Times New Roman"/>
                <w:b/>
                <w:color w:val="000000" w:themeColor="text1"/>
                <w:sz w:val="24"/>
                <w14:textFill>
                  <w14:solidFill>
                    <w14:schemeClr w14:val="tx1"/>
                  </w14:solidFill>
                </w14:textFill>
              </w:rPr>
              <w:t>班</w:t>
            </w: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2588"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1984"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3114"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4788"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w:t>
            </w: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2588"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1984"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3114"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4788"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合计</w:t>
            </w: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2588"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1984"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3114"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c>
          <w:tcPr>
            <w:tcW w:w="4788"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871" w:type="dxa"/>
            <w:gridSpan w:val="16"/>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15871" w:type="dxa"/>
            <w:gridSpan w:val="16"/>
            <w:vAlign w:val="center"/>
          </w:tcPr>
          <w:p>
            <w:pPr>
              <w:keepNext w:val="0"/>
              <w:keepLines w:val="0"/>
              <w:pageBreakBefore w:val="0"/>
              <w:widowControl w:val="0"/>
              <w:kinsoku/>
              <w:wordWrap/>
              <w:overflowPunct/>
              <w:topLinePunct w:val="0"/>
              <w:autoSpaceDE/>
              <w:autoSpaceDN/>
              <w:bidi w:val="0"/>
              <w:adjustRightInd/>
              <w:snapToGrid/>
              <w:spacing w:line="480" w:lineRule="exact"/>
              <w:ind w:firstLine="13854" w:firstLineChars="5750"/>
              <w:jc w:val="left"/>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单位盖章</w:t>
            </w:r>
          </w:p>
          <w:p>
            <w:pPr>
              <w:keepNext w:val="0"/>
              <w:keepLines w:val="0"/>
              <w:pageBreakBefore w:val="0"/>
              <w:widowControl w:val="0"/>
              <w:kinsoku/>
              <w:wordWrap/>
              <w:overflowPunct/>
              <w:topLinePunct w:val="0"/>
              <w:autoSpaceDE/>
              <w:autoSpaceDN/>
              <w:bidi w:val="0"/>
              <w:adjustRightInd/>
              <w:snapToGrid/>
              <w:spacing w:line="480" w:lineRule="exact"/>
              <w:ind w:firstLine="13493" w:firstLineChars="5600"/>
              <w:jc w:val="left"/>
              <w:textAlignment w:val="auto"/>
              <w:rPr>
                <w:rFonts w:ascii="Times New Roman" w:hAnsi="Times New Roman" w:eastAsia="仿宋" w:cs="Times New Roman"/>
                <w:b/>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年</w:t>
            </w:r>
            <w:r>
              <w:rPr>
                <w:rFonts w:ascii="Times New Roman" w:hAnsi="Times New Roman" w:eastAsia="仿宋" w:cs="Times New Roman"/>
                <w:b/>
                <w:color w:val="000000" w:themeColor="text1"/>
                <w:sz w:val="24"/>
                <w14:textFill>
                  <w14:solidFill>
                    <w14:schemeClr w14:val="tx1"/>
                  </w14:solidFill>
                </w14:textFill>
              </w:rPr>
              <w:t xml:space="preserve">    </w:t>
            </w:r>
            <w:r>
              <w:rPr>
                <w:rFonts w:hint="eastAsia" w:ascii="Times New Roman" w:hAnsi="Times New Roman" w:eastAsia="仿宋" w:cs="Times New Roman"/>
                <w:b/>
                <w:color w:val="000000" w:themeColor="text1"/>
                <w:sz w:val="24"/>
                <w14:textFill>
                  <w14:solidFill>
                    <w14:schemeClr w14:val="tx1"/>
                  </w14:solidFill>
                </w14:textFill>
              </w:rPr>
              <w:t>月</w:t>
            </w:r>
            <w:r>
              <w:rPr>
                <w:rFonts w:ascii="Times New Roman" w:hAnsi="Times New Roman" w:eastAsia="仿宋" w:cs="Times New Roman"/>
                <w:b/>
                <w:color w:val="000000" w:themeColor="text1"/>
                <w:sz w:val="24"/>
                <w14:textFill>
                  <w14:solidFill>
                    <w14:schemeClr w14:val="tx1"/>
                  </w14:solidFill>
                </w14:textFill>
              </w:rPr>
              <w:t xml:space="preserve">    </w:t>
            </w:r>
            <w:r>
              <w:rPr>
                <w:rFonts w:hint="eastAsia" w:ascii="Times New Roman" w:hAnsi="Times New Roman" w:eastAsia="仿宋" w:cs="Times New Roman"/>
                <w:b/>
                <w:color w:val="000000" w:themeColor="text1"/>
                <w:sz w:val="24"/>
                <w14:textFill>
                  <w14:solidFill>
                    <w14:schemeClr w14:val="tx1"/>
                  </w14:solidFill>
                </w14:textFill>
              </w:rPr>
              <w:t>日</w:t>
            </w:r>
          </w:p>
        </w:tc>
      </w:tr>
    </w:tbl>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bCs/>
          <w:color w:val="000000" w:themeColor="text1"/>
          <w:sz w:val="28"/>
          <w:szCs w:val="28"/>
          <w14:textFill>
            <w14:solidFill>
              <w14:schemeClr w14:val="tx1"/>
            </w14:solidFill>
          </w14:textFill>
        </w:rPr>
        <w:t>省（自治区、直辖市）教育厅（教委）：</w:t>
      </w:r>
    </w:p>
    <w:p>
      <w:pPr>
        <w:spacing w:after="120" w:afterLines="50" w:line="560" w:lineRule="exact"/>
        <w:ind w:firstLine="420" w:firstLineChars="200"/>
        <w:jc w:val="left"/>
        <w:rPr>
          <w:rFonts w:ascii="Times New Roman" w:hAnsi="Times New Roman" w:eastAsia="仿宋" w:cs="Times New Roman"/>
          <w:bCs/>
          <w:color w:val="000000" w:themeColor="text1"/>
          <w:kern w:val="0"/>
          <w:szCs w:val="21"/>
          <w14:textFill>
            <w14:solidFill>
              <w14:schemeClr w14:val="tx1"/>
            </w14:solidFill>
          </w14:textFill>
        </w:rPr>
      </w:pPr>
      <w:r>
        <w:rPr>
          <w:rFonts w:hint="eastAsia" w:ascii="Times New Roman" w:hAnsi="Times New Roman" w:eastAsia="仿宋" w:cs="Times New Roman"/>
          <w:bCs/>
          <w:color w:val="000000" w:themeColor="text1"/>
          <w:kern w:val="0"/>
          <w:szCs w:val="21"/>
          <w14:textFill>
            <w14:solidFill>
              <w14:schemeClr w14:val="tx1"/>
            </w14:solidFill>
          </w14:textFill>
        </w:rPr>
        <w:t>备注：此表可复制或另附页。</w:t>
      </w:r>
    </w:p>
    <w:sectPr>
      <w:pgSz w:w="16838" w:h="11906" w:orient="landscape"/>
      <w:pgMar w:top="1588" w:right="2098" w:bottom="1474" w:left="1984" w:header="851" w:footer="992" w:gutter="0"/>
      <w:pgNumType w:fmt="decimal"/>
      <w:cols w:space="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ascii="仿宋" w:hAnsi="仿宋" w:eastAsia="仿宋" w:cs="Times New Roman"/>
                              <w:sz w:val="18"/>
                              <w:szCs w:val="18"/>
                            </w:rPr>
                          </w:pPr>
                          <w:r>
                            <w:rPr>
                              <w:rFonts w:ascii="仿宋" w:hAnsi="仿宋" w:eastAsia="仿宋" w:cs="Times New Roman"/>
                              <w:sz w:val="18"/>
                              <w:szCs w:val="18"/>
                            </w:rPr>
                            <w:fldChar w:fldCharType="begin"/>
                          </w:r>
                          <w:r>
                            <w:rPr>
                              <w:rFonts w:ascii="仿宋" w:hAnsi="仿宋" w:eastAsia="仿宋" w:cs="Times New Roman"/>
                              <w:sz w:val="18"/>
                              <w:szCs w:val="18"/>
                            </w:rPr>
                            <w:instrText xml:space="preserve"> PAGE  \* MERGEFORMAT </w:instrText>
                          </w:r>
                          <w:r>
                            <w:rPr>
                              <w:rFonts w:ascii="仿宋" w:hAnsi="仿宋" w:eastAsia="仿宋" w:cs="Times New Roman"/>
                              <w:sz w:val="18"/>
                              <w:szCs w:val="18"/>
                            </w:rPr>
                            <w:fldChar w:fldCharType="separate"/>
                          </w:r>
                          <w:r>
                            <w:rPr>
                              <w:rFonts w:ascii="仿宋" w:hAnsi="仿宋" w:eastAsia="仿宋" w:cs="Times New Roman"/>
                              <w:sz w:val="18"/>
                              <w:szCs w:val="18"/>
                            </w:rPr>
                            <w:t>5</w:t>
                          </w:r>
                          <w:r>
                            <w:rPr>
                              <w:rFonts w:ascii="仿宋" w:hAnsi="仿宋" w:eastAsia="仿宋"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snapToGrid w:val="0"/>
                      <w:rPr>
                        <w:rFonts w:ascii="仿宋" w:hAnsi="仿宋" w:eastAsia="仿宋" w:cs="Times New Roman"/>
                        <w:sz w:val="18"/>
                        <w:szCs w:val="18"/>
                      </w:rPr>
                    </w:pPr>
                    <w:r>
                      <w:rPr>
                        <w:rFonts w:ascii="仿宋" w:hAnsi="仿宋" w:eastAsia="仿宋" w:cs="Times New Roman"/>
                        <w:sz w:val="18"/>
                        <w:szCs w:val="18"/>
                      </w:rPr>
                      <w:fldChar w:fldCharType="begin"/>
                    </w:r>
                    <w:r>
                      <w:rPr>
                        <w:rFonts w:ascii="仿宋" w:hAnsi="仿宋" w:eastAsia="仿宋" w:cs="Times New Roman"/>
                        <w:sz w:val="18"/>
                        <w:szCs w:val="18"/>
                      </w:rPr>
                      <w:instrText xml:space="preserve"> PAGE  \* MERGEFORMAT </w:instrText>
                    </w:r>
                    <w:r>
                      <w:rPr>
                        <w:rFonts w:ascii="仿宋" w:hAnsi="仿宋" w:eastAsia="仿宋" w:cs="Times New Roman"/>
                        <w:sz w:val="18"/>
                        <w:szCs w:val="18"/>
                      </w:rPr>
                      <w:fldChar w:fldCharType="separate"/>
                    </w:r>
                    <w:r>
                      <w:rPr>
                        <w:rFonts w:ascii="仿宋" w:hAnsi="仿宋" w:eastAsia="仿宋" w:cs="Times New Roman"/>
                        <w:sz w:val="18"/>
                        <w:szCs w:val="18"/>
                      </w:rPr>
                      <w:t>5</w:t>
                    </w:r>
                    <w:r>
                      <w:rPr>
                        <w:rFonts w:ascii="仿宋" w:hAnsi="仿宋" w:eastAsia="仿宋"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仿宋" w:hAnsi="仿宋" w:eastAsia="仿宋" w:cs="Times New Roman"/>
      </w:rPr>
      <w:t>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D3941"/>
    <w:multiLevelType w:val="singleLevel"/>
    <w:tmpl w:val="599D3941"/>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732B2"/>
    <w:rsid w:val="00022DB9"/>
    <w:rsid w:val="00064C83"/>
    <w:rsid w:val="00077E09"/>
    <w:rsid w:val="000A138D"/>
    <w:rsid w:val="000A78A9"/>
    <w:rsid w:val="000C4CFA"/>
    <w:rsid w:val="000C4DB3"/>
    <w:rsid w:val="000C693E"/>
    <w:rsid w:val="000E584F"/>
    <w:rsid w:val="000F0956"/>
    <w:rsid w:val="000F1937"/>
    <w:rsid w:val="000F617F"/>
    <w:rsid w:val="0010569A"/>
    <w:rsid w:val="00113BFF"/>
    <w:rsid w:val="00123B36"/>
    <w:rsid w:val="00130DDF"/>
    <w:rsid w:val="00147DA1"/>
    <w:rsid w:val="001945D6"/>
    <w:rsid w:val="001A53EC"/>
    <w:rsid w:val="001C624F"/>
    <w:rsid w:val="001E749D"/>
    <w:rsid w:val="001F662B"/>
    <w:rsid w:val="001F7034"/>
    <w:rsid w:val="00230999"/>
    <w:rsid w:val="00233BA6"/>
    <w:rsid w:val="002478E7"/>
    <w:rsid w:val="002528E9"/>
    <w:rsid w:val="0026337A"/>
    <w:rsid w:val="00271939"/>
    <w:rsid w:val="00286F42"/>
    <w:rsid w:val="00291203"/>
    <w:rsid w:val="002912DC"/>
    <w:rsid w:val="002E658A"/>
    <w:rsid w:val="002E6BB0"/>
    <w:rsid w:val="00325A06"/>
    <w:rsid w:val="003269FB"/>
    <w:rsid w:val="00331EAA"/>
    <w:rsid w:val="003321B8"/>
    <w:rsid w:val="003353C5"/>
    <w:rsid w:val="00342271"/>
    <w:rsid w:val="003663F6"/>
    <w:rsid w:val="00377318"/>
    <w:rsid w:val="003926EF"/>
    <w:rsid w:val="003A5565"/>
    <w:rsid w:val="003B244F"/>
    <w:rsid w:val="003C7773"/>
    <w:rsid w:val="003E4BF4"/>
    <w:rsid w:val="0040272B"/>
    <w:rsid w:val="004068EC"/>
    <w:rsid w:val="00413D36"/>
    <w:rsid w:val="00463A19"/>
    <w:rsid w:val="0048507D"/>
    <w:rsid w:val="00494804"/>
    <w:rsid w:val="004A0421"/>
    <w:rsid w:val="004C388D"/>
    <w:rsid w:val="004D3AD4"/>
    <w:rsid w:val="004E275C"/>
    <w:rsid w:val="004F107B"/>
    <w:rsid w:val="0051156C"/>
    <w:rsid w:val="00542042"/>
    <w:rsid w:val="005612D4"/>
    <w:rsid w:val="0057094E"/>
    <w:rsid w:val="00572FDF"/>
    <w:rsid w:val="00597E45"/>
    <w:rsid w:val="00597FE8"/>
    <w:rsid w:val="005A4153"/>
    <w:rsid w:val="005B4150"/>
    <w:rsid w:val="005D454C"/>
    <w:rsid w:val="005D760B"/>
    <w:rsid w:val="005D76AB"/>
    <w:rsid w:val="005E3986"/>
    <w:rsid w:val="005F52C0"/>
    <w:rsid w:val="00612D4F"/>
    <w:rsid w:val="00621E87"/>
    <w:rsid w:val="006262EC"/>
    <w:rsid w:val="0062797A"/>
    <w:rsid w:val="00627985"/>
    <w:rsid w:val="00643720"/>
    <w:rsid w:val="0065436C"/>
    <w:rsid w:val="0066149B"/>
    <w:rsid w:val="00663F7D"/>
    <w:rsid w:val="00676396"/>
    <w:rsid w:val="006866E9"/>
    <w:rsid w:val="006A58F6"/>
    <w:rsid w:val="006B0E8E"/>
    <w:rsid w:val="006B1608"/>
    <w:rsid w:val="006E48B0"/>
    <w:rsid w:val="006F4A27"/>
    <w:rsid w:val="00707A0B"/>
    <w:rsid w:val="00712DE6"/>
    <w:rsid w:val="0073113F"/>
    <w:rsid w:val="007459B8"/>
    <w:rsid w:val="0075421C"/>
    <w:rsid w:val="0076771A"/>
    <w:rsid w:val="007878F8"/>
    <w:rsid w:val="007D7781"/>
    <w:rsid w:val="00810F8F"/>
    <w:rsid w:val="008178D7"/>
    <w:rsid w:val="00833B88"/>
    <w:rsid w:val="00844575"/>
    <w:rsid w:val="00844E65"/>
    <w:rsid w:val="008468D7"/>
    <w:rsid w:val="008612C3"/>
    <w:rsid w:val="0088348A"/>
    <w:rsid w:val="008C09E7"/>
    <w:rsid w:val="008D6442"/>
    <w:rsid w:val="009135CB"/>
    <w:rsid w:val="00941F38"/>
    <w:rsid w:val="00951869"/>
    <w:rsid w:val="009546E0"/>
    <w:rsid w:val="00956A07"/>
    <w:rsid w:val="00994751"/>
    <w:rsid w:val="009A57DE"/>
    <w:rsid w:val="009B0C47"/>
    <w:rsid w:val="009B594C"/>
    <w:rsid w:val="009C67DB"/>
    <w:rsid w:val="009E020D"/>
    <w:rsid w:val="009E5CCF"/>
    <w:rsid w:val="009F14A8"/>
    <w:rsid w:val="00A00CF5"/>
    <w:rsid w:val="00A07FB0"/>
    <w:rsid w:val="00A25EDD"/>
    <w:rsid w:val="00A33F34"/>
    <w:rsid w:val="00A408D9"/>
    <w:rsid w:val="00A42223"/>
    <w:rsid w:val="00A43CDF"/>
    <w:rsid w:val="00A72386"/>
    <w:rsid w:val="00A81F37"/>
    <w:rsid w:val="00A93922"/>
    <w:rsid w:val="00A93D33"/>
    <w:rsid w:val="00AC2382"/>
    <w:rsid w:val="00AC661C"/>
    <w:rsid w:val="00AF28C2"/>
    <w:rsid w:val="00AF76F6"/>
    <w:rsid w:val="00B000DC"/>
    <w:rsid w:val="00B15A62"/>
    <w:rsid w:val="00B15FBD"/>
    <w:rsid w:val="00B25485"/>
    <w:rsid w:val="00B627AC"/>
    <w:rsid w:val="00B823DF"/>
    <w:rsid w:val="00B85EB6"/>
    <w:rsid w:val="00BA498D"/>
    <w:rsid w:val="00BB4C22"/>
    <w:rsid w:val="00BC657A"/>
    <w:rsid w:val="00BD4FAD"/>
    <w:rsid w:val="00C0432A"/>
    <w:rsid w:val="00C04A93"/>
    <w:rsid w:val="00C11E6A"/>
    <w:rsid w:val="00C21139"/>
    <w:rsid w:val="00C217BB"/>
    <w:rsid w:val="00C65B68"/>
    <w:rsid w:val="00C76C4A"/>
    <w:rsid w:val="00CA42BB"/>
    <w:rsid w:val="00CD1A68"/>
    <w:rsid w:val="00CE1538"/>
    <w:rsid w:val="00CE523A"/>
    <w:rsid w:val="00CE6699"/>
    <w:rsid w:val="00CF7321"/>
    <w:rsid w:val="00D05170"/>
    <w:rsid w:val="00D122AE"/>
    <w:rsid w:val="00D235C6"/>
    <w:rsid w:val="00D341FE"/>
    <w:rsid w:val="00D444B8"/>
    <w:rsid w:val="00D6409B"/>
    <w:rsid w:val="00D71375"/>
    <w:rsid w:val="00D77533"/>
    <w:rsid w:val="00DA2501"/>
    <w:rsid w:val="00DA6000"/>
    <w:rsid w:val="00DA6047"/>
    <w:rsid w:val="00DD076F"/>
    <w:rsid w:val="00DE2FE1"/>
    <w:rsid w:val="00DF1B8E"/>
    <w:rsid w:val="00E11077"/>
    <w:rsid w:val="00E31435"/>
    <w:rsid w:val="00E31A4A"/>
    <w:rsid w:val="00E44C67"/>
    <w:rsid w:val="00E71344"/>
    <w:rsid w:val="00E769B0"/>
    <w:rsid w:val="00EB6989"/>
    <w:rsid w:val="00EB705B"/>
    <w:rsid w:val="00EB73BD"/>
    <w:rsid w:val="00EC1AD5"/>
    <w:rsid w:val="00EF0456"/>
    <w:rsid w:val="00F00AC5"/>
    <w:rsid w:val="00F16D5F"/>
    <w:rsid w:val="00F37128"/>
    <w:rsid w:val="00F5299F"/>
    <w:rsid w:val="00F62801"/>
    <w:rsid w:val="00F643BF"/>
    <w:rsid w:val="00F66B23"/>
    <w:rsid w:val="00F84420"/>
    <w:rsid w:val="00FA28D6"/>
    <w:rsid w:val="00FD2B52"/>
    <w:rsid w:val="00FE733B"/>
    <w:rsid w:val="00FF7301"/>
    <w:rsid w:val="082E09A1"/>
    <w:rsid w:val="09B10B1D"/>
    <w:rsid w:val="100356A9"/>
    <w:rsid w:val="133732B2"/>
    <w:rsid w:val="146D632C"/>
    <w:rsid w:val="15D23AB5"/>
    <w:rsid w:val="17600E46"/>
    <w:rsid w:val="1BEF2D2A"/>
    <w:rsid w:val="205E0134"/>
    <w:rsid w:val="224B5D85"/>
    <w:rsid w:val="2878525C"/>
    <w:rsid w:val="2A87215B"/>
    <w:rsid w:val="30643E51"/>
    <w:rsid w:val="30C51DED"/>
    <w:rsid w:val="30DA0BCF"/>
    <w:rsid w:val="30F1729F"/>
    <w:rsid w:val="34957BCE"/>
    <w:rsid w:val="3FFE72A7"/>
    <w:rsid w:val="44806824"/>
    <w:rsid w:val="452A4D14"/>
    <w:rsid w:val="53725B4C"/>
    <w:rsid w:val="53902884"/>
    <w:rsid w:val="56F84152"/>
    <w:rsid w:val="57FFA0E7"/>
    <w:rsid w:val="597065F3"/>
    <w:rsid w:val="5A5B85D1"/>
    <w:rsid w:val="5CDC225B"/>
    <w:rsid w:val="5FBB1D8F"/>
    <w:rsid w:val="5FCB0835"/>
    <w:rsid w:val="5FD32062"/>
    <w:rsid w:val="5FFD778C"/>
    <w:rsid w:val="65155016"/>
    <w:rsid w:val="6B452EB4"/>
    <w:rsid w:val="6CD62181"/>
    <w:rsid w:val="6F6B0630"/>
    <w:rsid w:val="6FEBA252"/>
    <w:rsid w:val="7B077116"/>
    <w:rsid w:val="7BFFBA8B"/>
    <w:rsid w:val="7D2F898F"/>
    <w:rsid w:val="7EFF5FD0"/>
    <w:rsid w:val="7F4727D4"/>
    <w:rsid w:val="7FB75904"/>
    <w:rsid w:val="7FC96186"/>
    <w:rsid w:val="A475BA5C"/>
    <w:rsid w:val="EF762D7B"/>
    <w:rsid w:val="FF8D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5"/>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00正文"/>
    <w:basedOn w:val="1"/>
    <w:qFormat/>
    <w:uiPriority w:val="99"/>
    <w:pPr>
      <w:spacing w:line="360" w:lineRule="auto"/>
      <w:ind w:firstLine="480" w:firstLineChars="200"/>
      <w:textAlignment w:val="baseline"/>
    </w:pPr>
    <w:rPr>
      <w:rFonts w:ascii="仿宋_GB2312" w:hAnsi="宋体" w:eastAsia="仿宋_GB2312"/>
      <w:color w:val="000000"/>
      <w:sz w:val="24"/>
    </w:r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character" w:customStyle="1" w:styleId="14">
    <w:name w:val="批注框文本 字符"/>
    <w:basedOn w:val="10"/>
    <w:link w:val="5"/>
    <w:qFormat/>
    <w:uiPriority w:val="0"/>
    <w:rPr>
      <w:rFonts w:asciiTheme="minorHAnsi" w:hAnsiTheme="minorHAnsi" w:eastAsiaTheme="minorEastAsia" w:cstheme="minorBidi"/>
      <w:kern w:val="2"/>
      <w:sz w:val="18"/>
      <w:szCs w:val="18"/>
    </w:rPr>
  </w:style>
  <w:style w:type="character" w:customStyle="1" w:styleId="15">
    <w:name w:val="日期 字符"/>
    <w:basedOn w:val="10"/>
    <w:link w:val="4"/>
    <w:qFormat/>
    <w:uiPriority w:val="0"/>
    <w:rPr>
      <w:rFonts w:asciiTheme="minorHAnsi" w:hAnsiTheme="minorHAnsi" w:eastAsiaTheme="minorEastAsia" w:cstheme="minorBidi"/>
      <w:kern w:val="2"/>
      <w:sz w:val="21"/>
      <w:szCs w:val="24"/>
    </w:rPr>
  </w:style>
  <w:style w:type="character" w:customStyle="1" w:styleId="16">
    <w:name w:val="Unresolved Mention"/>
    <w:basedOn w:val="10"/>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6</Pages>
  <Words>345</Words>
  <Characters>1968</Characters>
  <Lines>16</Lines>
  <Paragraphs>4</Paragraphs>
  <TotalTime>67</TotalTime>
  <ScaleCrop>false</ScaleCrop>
  <LinksUpToDate>false</LinksUpToDate>
  <CharactersWithSpaces>2309</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2017-08-30T06:55:00Z</dcterms:created>
  <dc:creator>wzz</dc:creator>
  <cp:lastModifiedBy>孙赛</cp:lastModifiedBy>
  <cp:lastPrinted>2020-09-02T04:27:00Z</cp:lastPrinted>
  <dcterms:modified xsi:type="dcterms:W3CDTF">2020-10-16T05:22:12Z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